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1A2" w:rsidRDefault="00E91D4C" w:rsidP="000751A2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2017</w:t>
      </w:r>
      <w:r w:rsidR="000751A2">
        <w:rPr>
          <w:rFonts w:ascii="宋体" w:hAnsi="宋体" w:hint="eastAsia"/>
          <w:b/>
          <w:sz w:val="28"/>
        </w:rPr>
        <w:t xml:space="preserve">  至</w:t>
      </w:r>
      <w:r>
        <w:rPr>
          <w:rFonts w:ascii="宋体" w:hAnsi="宋体" w:hint="eastAsia"/>
          <w:b/>
          <w:sz w:val="28"/>
        </w:rPr>
        <w:t>2018</w:t>
      </w:r>
      <w:r w:rsidR="000751A2">
        <w:rPr>
          <w:rFonts w:ascii="宋体" w:hAnsi="宋体" w:hint="eastAsia"/>
          <w:b/>
          <w:sz w:val="28"/>
        </w:rPr>
        <w:t xml:space="preserve">  学年 第 </w:t>
      </w:r>
      <w:proofErr w:type="gramStart"/>
      <w:r w:rsidR="000751A2">
        <w:rPr>
          <w:rFonts w:ascii="宋体" w:hAnsi="宋体" w:hint="eastAsia"/>
          <w:b/>
          <w:sz w:val="28"/>
        </w:rPr>
        <w:t>一</w:t>
      </w:r>
      <w:proofErr w:type="gramEnd"/>
      <w:r w:rsidR="000751A2">
        <w:rPr>
          <w:rFonts w:ascii="宋体" w:hAnsi="宋体" w:hint="eastAsia"/>
          <w:b/>
          <w:sz w:val="28"/>
        </w:rPr>
        <w:t xml:space="preserve"> 学期</w:t>
      </w:r>
    </w:p>
    <w:p w:rsidR="000751A2" w:rsidRDefault="000751A2" w:rsidP="000751A2">
      <w:pPr>
        <w:jc w:val="center"/>
        <w:rPr>
          <w:b/>
        </w:rPr>
      </w:pPr>
    </w:p>
    <w:p w:rsidR="000751A2" w:rsidRDefault="000751A2" w:rsidP="000751A2">
      <w:pPr>
        <w:jc w:val="center"/>
        <w:rPr>
          <w:b/>
        </w:rPr>
      </w:pPr>
    </w:p>
    <w:p w:rsidR="000751A2" w:rsidRDefault="000751A2" w:rsidP="000751A2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0751A2" w:rsidRDefault="000751A2" w:rsidP="000751A2">
      <w:pPr>
        <w:jc w:val="center"/>
        <w:rPr>
          <w:b/>
          <w:sz w:val="84"/>
        </w:rPr>
      </w:pPr>
      <w:r>
        <w:rPr>
          <w:rFonts w:hint="eastAsia"/>
          <w:b/>
          <w:sz w:val="84"/>
        </w:rPr>
        <w:t xml:space="preserve"> </w:t>
      </w:r>
    </w:p>
    <w:p w:rsidR="000751A2" w:rsidRDefault="000751A2" w:rsidP="000751A2">
      <w:pPr>
        <w:jc w:val="center"/>
        <w:rPr>
          <w:b/>
          <w:sz w:val="84"/>
        </w:rPr>
      </w:pPr>
    </w:p>
    <w:p w:rsidR="000751A2" w:rsidRDefault="000751A2" w:rsidP="000751A2">
      <w:pPr>
        <w:spacing w:line="480" w:lineRule="auto"/>
        <w:ind w:firstLineChars="400" w:firstLine="1120"/>
        <w:rPr>
          <w:bCs/>
          <w:sz w:val="28"/>
          <w:u w:val="single"/>
        </w:rPr>
      </w:pPr>
      <w:r>
        <w:rPr>
          <w:rFonts w:hint="eastAsia"/>
          <w:bCs/>
          <w:sz w:val="28"/>
        </w:rPr>
        <w:t>课程名称</w:t>
      </w:r>
      <w:r w:rsidRPr="003B620A">
        <w:rPr>
          <w:rFonts w:hint="eastAsia"/>
          <w:bCs/>
          <w:sz w:val="28"/>
          <w:u w:val="single"/>
        </w:rPr>
        <w:t>财政学</w:t>
      </w:r>
      <w:r>
        <w:rPr>
          <w:rFonts w:hint="eastAsia"/>
          <w:bCs/>
          <w:sz w:val="28"/>
          <w:u w:val="single"/>
        </w:rPr>
        <w:t xml:space="preserve">        </w:t>
      </w:r>
      <w:r>
        <w:rPr>
          <w:rFonts w:hint="eastAsia"/>
          <w:bCs/>
          <w:sz w:val="28"/>
        </w:rPr>
        <w:t>性质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  <w:u w:val="single"/>
        </w:rPr>
        <w:t xml:space="preserve">   </w:t>
      </w:r>
      <w:r>
        <w:rPr>
          <w:rFonts w:hint="eastAsia"/>
          <w:bCs/>
          <w:sz w:val="28"/>
          <w:u w:val="single"/>
        </w:rPr>
        <w:t>必修</w:t>
      </w:r>
      <w:r>
        <w:rPr>
          <w:rFonts w:hint="eastAsia"/>
          <w:bCs/>
          <w:sz w:val="28"/>
          <w:u w:val="single"/>
        </w:rPr>
        <w:t>/</w:t>
      </w:r>
      <w:r>
        <w:rPr>
          <w:rFonts w:hint="eastAsia"/>
          <w:bCs/>
          <w:sz w:val="28"/>
          <w:u w:val="single"/>
        </w:rPr>
        <w:t>选修</w:t>
      </w:r>
      <w:r>
        <w:rPr>
          <w:rFonts w:hint="eastAsia"/>
          <w:bCs/>
          <w:sz w:val="28"/>
          <w:u w:val="single"/>
        </w:rPr>
        <w:t xml:space="preserve">    </w:t>
      </w:r>
    </w:p>
    <w:p w:rsidR="000751A2" w:rsidRDefault="000751A2" w:rsidP="000751A2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Pr="003B620A">
        <w:rPr>
          <w:rFonts w:hint="eastAsia"/>
          <w:bCs/>
          <w:sz w:val="28"/>
          <w:u w:val="single"/>
        </w:rPr>
        <w:t>48</w:t>
      </w:r>
      <w:r>
        <w:rPr>
          <w:rFonts w:hint="eastAsia"/>
          <w:bCs/>
          <w:sz w:val="28"/>
        </w:rPr>
        <w:t>＿＿讲课＿</w:t>
      </w:r>
      <w:r w:rsidRPr="003B620A">
        <w:rPr>
          <w:rFonts w:hint="eastAsia"/>
          <w:bCs/>
          <w:sz w:val="28"/>
          <w:u w:val="single"/>
        </w:rPr>
        <w:t>48</w:t>
      </w:r>
      <w:r>
        <w:rPr>
          <w:rFonts w:hint="eastAsia"/>
          <w:bCs/>
          <w:sz w:val="28"/>
        </w:rPr>
        <w:t>＿实验＿</w:t>
      </w:r>
      <w:r w:rsidRPr="003B620A">
        <w:rPr>
          <w:rFonts w:hint="eastAsia"/>
          <w:bCs/>
          <w:sz w:val="28"/>
          <w:u w:val="single"/>
        </w:rPr>
        <w:t>0</w:t>
      </w:r>
      <w:r>
        <w:rPr>
          <w:rFonts w:hint="eastAsia"/>
          <w:bCs/>
          <w:sz w:val="28"/>
        </w:rPr>
        <w:t>＿其它＿</w:t>
      </w:r>
      <w:r>
        <w:rPr>
          <w:rFonts w:hint="eastAsia"/>
          <w:bCs/>
          <w:sz w:val="28"/>
          <w:szCs w:val="28"/>
          <w:u w:val="single"/>
        </w:rPr>
        <w:t>0</w:t>
      </w:r>
      <w:r>
        <w:rPr>
          <w:rFonts w:hint="eastAsia"/>
          <w:bCs/>
          <w:sz w:val="28"/>
        </w:rPr>
        <w:t>＿＿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 xml:space="preserve">  </w:t>
      </w:r>
    </w:p>
    <w:p w:rsidR="000751A2" w:rsidRDefault="000751A2" w:rsidP="000751A2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="00E91D4C">
        <w:rPr>
          <w:rFonts w:hint="eastAsia"/>
          <w:bCs/>
          <w:sz w:val="28"/>
          <w:u w:val="single"/>
        </w:rPr>
        <w:t>2015</w:t>
      </w:r>
      <w:r>
        <w:rPr>
          <w:rFonts w:hint="eastAsia"/>
          <w:bCs/>
          <w:sz w:val="28"/>
          <w:u w:val="single"/>
        </w:rPr>
        <w:t>级国贸专业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会计专业等</w:t>
      </w:r>
      <w:r>
        <w:rPr>
          <w:rFonts w:hint="eastAsia"/>
          <w:bCs/>
          <w:sz w:val="28"/>
        </w:rPr>
        <w:t>学生人数＿</w:t>
      </w:r>
      <w:r w:rsidR="00E91D4C">
        <w:rPr>
          <w:rFonts w:hint="eastAsia"/>
          <w:bCs/>
          <w:sz w:val="28"/>
        </w:rPr>
        <w:t>70</w:t>
      </w:r>
      <w:r>
        <w:rPr>
          <w:rFonts w:hint="eastAsia"/>
          <w:bCs/>
          <w:sz w:val="28"/>
        </w:rPr>
        <w:t>＿</w:t>
      </w:r>
      <w:r>
        <w:rPr>
          <w:rFonts w:hint="eastAsia"/>
          <w:bCs/>
          <w:sz w:val="28"/>
        </w:rPr>
        <w:t xml:space="preserve">  </w:t>
      </w:r>
    </w:p>
    <w:p w:rsidR="000751A2" w:rsidRDefault="000751A2" w:rsidP="000751A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任课教师＿＿</w:t>
      </w:r>
      <w:r>
        <w:rPr>
          <w:rFonts w:hint="eastAsia"/>
          <w:bCs/>
          <w:sz w:val="28"/>
          <w:u w:val="single"/>
        </w:rPr>
        <w:t>吴丽丽</w:t>
      </w:r>
      <w:r>
        <w:rPr>
          <w:rFonts w:hint="eastAsia"/>
          <w:bCs/>
          <w:sz w:val="28"/>
        </w:rPr>
        <w:t>＿＿＿＿＿＿＿职称＿</w:t>
      </w:r>
      <w:r>
        <w:rPr>
          <w:rFonts w:hint="eastAsia"/>
          <w:bCs/>
          <w:sz w:val="28"/>
          <w:u w:val="single"/>
        </w:rPr>
        <w:t>讲师＿</w:t>
      </w:r>
      <w:r>
        <w:rPr>
          <w:rFonts w:hint="eastAsia"/>
          <w:bCs/>
          <w:sz w:val="28"/>
        </w:rPr>
        <w:t>＿</w:t>
      </w:r>
    </w:p>
    <w:p w:rsidR="000751A2" w:rsidRDefault="000751A2" w:rsidP="000751A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)_____</w:t>
      </w:r>
      <w:r>
        <w:rPr>
          <w:rFonts w:hint="eastAsia"/>
          <w:bCs/>
          <w:sz w:val="28"/>
          <w:u w:val="single"/>
        </w:rPr>
        <w:t>工商管理学院</w:t>
      </w:r>
      <w:r>
        <w:rPr>
          <w:rFonts w:hint="eastAsia"/>
          <w:bCs/>
          <w:sz w:val="28"/>
        </w:rPr>
        <w:t>______________</w:t>
      </w:r>
    </w:p>
    <w:p w:rsidR="000751A2" w:rsidRDefault="000751A2" w:rsidP="000751A2">
      <w:pPr>
        <w:spacing w:line="480" w:lineRule="auto"/>
        <w:ind w:firstLineChars="400" w:firstLine="1120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_________________________</w:t>
      </w:r>
    </w:p>
    <w:p w:rsidR="000751A2" w:rsidRDefault="000751A2" w:rsidP="000751A2">
      <w:pPr>
        <w:rPr>
          <w:sz w:val="28"/>
        </w:rPr>
      </w:pPr>
      <w:r>
        <w:rPr>
          <w:rFonts w:hint="eastAsia"/>
          <w:sz w:val="28"/>
        </w:rPr>
        <w:t xml:space="preserve">　　　　教材名称：财政学（第八版）　　作者：陈共</w:t>
      </w:r>
      <w:r>
        <w:rPr>
          <w:rFonts w:hint="eastAsia"/>
          <w:sz w:val="28"/>
        </w:rPr>
        <w:t xml:space="preserve"> </w:t>
      </w:r>
    </w:p>
    <w:p w:rsidR="000751A2" w:rsidRDefault="000751A2" w:rsidP="000751A2">
      <w:pPr>
        <w:rPr>
          <w:sz w:val="28"/>
        </w:rPr>
      </w:pPr>
      <w:r>
        <w:rPr>
          <w:rFonts w:hint="eastAsia"/>
          <w:sz w:val="28"/>
        </w:rPr>
        <w:t xml:space="preserve">　出版单位：中国人民大学出版社　出版时间：</w:t>
      </w:r>
      <w:r>
        <w:rPr>
          <w:rFonts w:hint="eastAsia"/>
          <w:sz w:val="28"/>
        </w:rPr>
        <w:t>2015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5</w:t>
      </w:r>
      <w:r>
        <w:rPr>
          <w:rFonts w:hint="eastAsia"/>
          <w:sz w:val="28"/>
        </w:rPr>
        <w:t>月</w:t>
      </w:r>
    </w:p>
    <w:p w:rsidR="000751A2" w:rsidRDefault="000751A2" w:rsidP="000751A2">
      <w:pPr>
        <w:jc w:val="center"/>
        <w:rPr>
          <w:sz w:val="28"/>
        </w:rPr>
      </w:pPr>
    </w:p>
    <w:p w:rsidR="000751A2" w:rsidRDefault="000751A2" w:rsidP="000751A2">
      <w:pPr>
        <w:jc w:val="center"/>
        <w:rPr>
          <w:sz w:val="28"/>
        </w:rPr>
      </w:pPr>
    </w:p>
    <w:p w:rsidR="000751A2" w:rsidRDefault="000751A2" w:rsidP="000751A2">
      <w:pPr>
        <w:jc w:val="center"/>
        <w:rPr>
          <w:sz w:val="28"/>
        </w:rPr>
      </w:pPr>
    </w:p>
    <w:p w:rsidR="000751A2" w:rsidRDefault="000751A2" w:rsidP="000751A2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0751A2" w:rsidRDefault="000751A2" w:rsidP="000751A2">
      <w:pPr>
        <w:rPr>
          <w:rFonts w:ascii="黑体" w:eastAsia="黑体"/>
          <w:sz w:val="24"/>
          <w:szCs w:val="24"/>
        </w:rPr>
      </w:pPr>
    </w:p>
    <w:p w:rsidR="000751A2" w:rsidRDefault="000751A2" w:rsidP="000751A2">
      <w:pPr>
        <w:rPr>
          <w:rFonts w:ascii="黑体" w:eastAsia="黑体"/>
          <w:sz w:val="24"/>
          <w:szCs w:val="24"/>
        </w:rPr>
      </w:pPr>
    </w:p>
    <w:p w:rsidR="000751A2" w:rsidRDefault="000751A2" w:rsidP="000751A2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 写 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0751A2" w:rsidRDefault="000751A2" w:rsidP="000751A2">
      <w:pPr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每上一次课填写一行，例如：一周上三次课填写三次；</w:t>
      </w:r>
    </w:p>
    <w:p w:rsidR="000751A2" w:rsidRDefault="000751A2" w:rsidP="000751A2">
      <w:pPr>
        <w:spacing w:line="300" w:lineRule="auto"/>
        <w:ind w:left="360" w:hangingChars="150" w:hanging="360"/>
      </w:pPr>
      <w:r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</w:t>
      </w:r>
      <w:r>
        <w:rPr>
          <w:rFonts w:hint="eastAsia"/>
        </w:rPr>
        <w:t>5</w:t>
      </w:r>
      <w:r>
        <w:rPr>
          <w:rFonts w:hint="eastAsia"/>
        </w:rPr>
        <w:t>变动，须经课程所属系主任（教研室主任）批准，并报院（系、部）办公室备查。</w:t>
      </w:r>
    </w:p>
    <w:p w:rsidR="000751A2" w:rsidRDefault="000751A2" w:rsidP="000751A2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0751A2" w:rsidRDefault="000751A2" w:rsidP="000751A2">
      <w:pPr>
        <w:ind w:left="315" w:hangingChars="150" w:hanging="315"/>
        <w:sectPr w:rsidR="000751A2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</w:t>
      </w:r>
      <w:proofErr w:type="gramStart"/>
      <w:r>
        <w:rPr>
          <w:rFonts w:hint="eastAsia"/>
        </w:rPr>
        <w:t>给实践科</w:t>
      </w:r>
      <w:proofErr w:type="gramEnd"/>
      <w:r>
        <w:rPr>
          <w:rFonts w:hint="eastAsia"/>
        </w:rPr>
        <w:t>sjk@cup.edu.cn</w:t>
      </w:r>
    </w:p>
    <w:tbl>
      <w:tblPr>
        <w:tblStyle w:val="a4"/>
        <w:tblW w:w="9468" w:type="dxa"/>
        <w:tblLook w:val="01E0" w:firstRow="1" w:lastRow="1" w:firstColumn="1" w:lastColumn="1" w:noHBand="0" w:noVBand="0"/>
      </w:tblPr>
      <w:tblGrid>
        <w:gridCol w:w="468"/>
        <w:gridCol w:w="535"/>
        <w:gridCol w:w="594"/>
        <w:gridCol w:w="4188"/>
        <w:gridCol w:w="874"/>
        <w:gridCol w:w="469"/>
        <w:gridCol w:w="426"/>
        <w:gridCol w:w="834"/>
        <w:gridCol w:w="1080"/>
      </w:tblGrid>
      <w:tr w:rsidR="00A36F1D" w:rsidTr="00FD4BE2">
        <w:tc>
          <w:tcPr>
            <w:tcW w:w="1597" w:type="dxa"/>
            <w:gridSpan w:val="3"/>
            <w:shd w:val="clear" w:color="auto" w:fill="auto"/>
          </w:tcPr>
          <w:p w:rsidR="00A36F1D" w:rsidRDefault="00A36F1D" w:rsidP="00FD4BE2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188" w:type="dxa"/>
            <w:vMerge w:val="restart"/>
          </w:tcPr>
          <w:p w:rsidR="00A36F1D" w:rsidRDefault="00A36F1D" w:rsidP="00FD4BE2">
            <w:pPr>
              <w:jc w:val="center"/>
              <w:rPr>
                <w:sz w:val="30"/>
              </w:rPr>
            </w:pPr>
          </w:p>
          <w:p w:rsidR="00A36F1D" w:rsidRDefault="00A36F1D" w:rsidP="00FD4BE2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74" w:type="dxa"/>
            <w:vMerge w:val="restart"/>
          </w:tcPr>
          <w:p w:rsidR="00A36F1D" w:rsidRDefault="00A36F1D" w:rsidP="00FD4BE2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A36F1D" w:rsidRPr="007F6F83" w:rsidRDefault="00A36F1D" w:rsidP="00FD4BE2">
            <w:pPr>
              <w:jc w:val="center"/>
              <w:rPr>
                <w:sz w:val="18"/>
                <w:szCs w:val="18"/>
              </w:rPr>
            </w:pPr>
            <w:r w:rsidRPr="007F6F83">
              <w:rPr>
                <w:rFonts w:hint="eastAsia"/>
                <w:sz w:val="18"/>
                <w:szCs w:val="18"/>
              </w:rPr>
              <w:t>（周学时大于</w:t>
            </w:r>
            <w:r w:rsidRPr="007F6F83">
              <w:rPr>
                <w:rFonts w:hint="eastAsia"/>
                <w:sz w:val="18"/>
                <w:szCs w:val="18"/>
              </w:rPr>
              <w:t>2</w:t>
            </w:r>
            <w:r w:rsidRPr="007F6F83"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729" w:type="dxa"/>
            <w:gridSpan w:val="3"/>
          </w:tcPr>
          <w:p w:rsidR="00A36F1D" w:rsidRDefault="00A36F1D" w:rsidP="00FD4BE2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A36F1D" w:rsidRDefault="00A36F1D" w:rsidP="00FD4BE2">
            <w:pPr>
              <w:jc w:val="center"/>
            </w:pPr>
          </w:p>
        </w:tc>
        <w:tc>
          <w:tcPr>
            <w:tcW w:w="1080" w:type="dxa"/>
            <w:vMerge w:val="restart"/>
          </w:tcPr>
          <w:p w:rsidR="00A36F1D" w:rsidRDefault="00A36F1D" w:rsidP="00FD4BE2"/>
          <w:p w:rsidR="00A36F1D" w:rsidRDefault="00A36F1D" w:rsidP="00FD4BE2"/>
          <w:p w:rsidR="00A36F1D" w:rsidRDefault="00A36F1D" w:rsidP="00FD4BE2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A36F1D" w:rsidTr="00FD4BE2">
        <w:trPr>
          <w:trHeight w:val="501"/>
        </w:trPr>
        <w:tc>
          <w:tcPr>
            <w:tcW w:w="468" w:type="dxa"/>
            <w:shd w:val="clear" w:color="auto" w:fill="auto"/>
          </w:tcPr>
          <w:p w:rsidR="00A36F1D" w:rsidRDefault="00A36F1D" w:rsidP="00FD4BE2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535" w:type="dxa"/>
          </w:tcPr>
          <w:p w:rsidR="00A36F1D" w:rsidRDefault="00A36F1D" w:rsidP="00FD4BE2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594" w:type="dxa"/>
          </w:tcPr>
          <w:p w:rsidR="00A36F1D" w:rsidRDefault="00A36F1D" w:rsidP="00FD4BE2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</w:tc>
        <w:tc>
          <w:tcPr>
            <w:tcW w:w="4188" w:type="dxa"/>
            <w:vMerge/>
          </w:tcPr>
          <w:p w:rsidR="00A36F1D" w:rsidRDefault="00A36F1D" w:rsidP="00FD4BE2"/>
        </w:tc>
        <w:tc>
          <w:tcPr>
            <w:tcW w:w="874" w:type="dxa"/>
            <w:vMerge/>
          </w:tcPr>
          <w:p w:rsidR="00A36F1D" w:rsidRDefault="00A36F1D" w:rsidP="00FD4BE2"/>
        </w:tc>
        <w:tc>
          <w:tcPr>
            <w:tcW w:w="469" w:type="dxa"/>
          </w:tcPr>
          <w:p w:rsidR="00A36F1D" w:rsidRDefault="00A36F1D" w:rsidP="00FD4BE2">
            <w:r>
              <w:rPr>
                <w:rFonts w:hint="eastAsia"/>
              </w:rPr>
              <w:t>讲课</w:t>
            </w:r>
          </w:p>
        </w:tc>
        <w:tc>
          <w:tcPr>
            <w:tcW w:w="426" w:type="dxa"/>
          </w:tcPr>
          <w:p w:rsidR="00A36F1D" w:rsidRDefault="00A36F1D" w:rsidP="00FD4BE2">
            <w:r>
              <w:rPr>
                <w:rFonts w:hint="eastAsia"/>
              </w:rPr>
              <w:t>实验</w:t>
            </w:r>
          </w:p>
        </w:tc>
        <w:tc>
          <w:tcPr>
            <w:tcW w:w="834" w:type="dxa"/>
          </w:tcPr>
          <w:p w:rsidR="00A36F1D" w:rsidRDefault="00A36F1D" w:rsidP="00FD4BE2">
            <w:r>
              <w:rPr>
                <w:rFonts w:hint="eastAsia"/>
              </w:rPr>
              <w:t>习题</w:t>
            </w:r>
          </w:p>
        </w:tc>
        <w:tc>
          <w:tcPr>
            <w:tcW w:w="1080" w:type="dxa"/>
            <w:vMerge/>
          </w:tcPr>
          <w:p w:rsidR="00A36F1D" w:rsidRDefault="00A36F1D" w:rsidP="00FD4BE2"/>
        </w:tc>
      </w:tr>
      <w:tr w:rsidR="00A36F1D" w:rsidTr="00FD4BE2">
        <w:trPr>
          <w:trHeight w:val="735"/>
        </w:trPr>
        <w:tc>
          <w:tcPr>
            <w:tcW w:w="468" w:type="dxa"/>
            <w:vMerge w:val="restart"/>
            <w:vAlign w:val="center"/>
          </w:tcPr>
          <w:p w:rsidR="00A36F1D" w:rsidRPr="00B30465" w:rsidRDefault="00A36F1D" w:rsidP="00FD4BE2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B30465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535" w:type="dxa"/>
            <w:vAlign w:val="center"/>
          </w:tcPr>
          <w:p w:rsidR="00A36F1D" w:rsidRPr="00B30465" w:rsidRDefault="00A36F1D" w:rsidP="00FD4BE2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B30465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94" w:type="dxa"/>
            <w:vAlign w:val="center"/>
          </w:tcPr>
          <w:p w:rsidR="00A36F1D" w:rsidRPr="00B30465" w:rsidRDefault="00091EAF" w:rsidP="00FD4BE2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1-2</w:t>
            </w:r>
          </w:p>
        </w:tc>
        <w:tc>
          <w:tcPr>
            <w:tcW w:w="4188" w:type="dxa"/>
            <w:vAlign w:val="center"/>
          </w:tcPr>
          <w:p w:rsidR="00A36F1D" w:rsidRPr="00B30465" w:rsidRDefault="00A36F1D" w:rsidP="00A36F1D">
            <w:pPr>
              <w:rPr>
                <w:sz w:val="24"/>
                <w:szCs w:val="24"/>
              </w:rPr>
            </w:pPr>
            <w:r w:rsidRPr="00B30465">
              <w:rPr>
                <w:rFonts w:hint="eastAsia"/>
                <w:sz w:val="24"/>
                <w:szCs w:val="24"/>
              </w:rPr>
              <w:t>课程介绍</w:t>
            </w:r>
          </w:p>
          <w:p w:rsidR="00A36F1D" w:rsidRPr="00B30465" w:rsidRDefault="00A36F1D" w:rsidP="00A36F1D">
            <w:pPr>
              <w:rPr>
                <w:sz w:val="24"/>
                <w:szCs w:val="24"/>
              </w:rPr>
            </w:pPr>
            <w:r w:rsidRPr="00B30465">
              <w:rPr>
                <w:rFonts w:hint="eastAsia"/>
                <w:sz w:val="24"/>
                <w:szCs w:val="24"/>
              </w:rPr>
              <w:t xml:space="preserve">  </w:t>
            </w:r>
            <w:r w:rsidRPr="00B30465">
              <w:rPr>
                <w:rFonts w:hint="eastAsia"/>
                <w:sz w:val="24"/>
                <w:szCs w:val="24"/>
              </w:rPr>
              <w:t>课程概论、框架等</w:t>
            </w:r>
          </w:p>
        </w:tc>
        <w:tc>
          <w:tcPr>
            <w:tcW w:w="874" w:type="dxa"/>
            <w:vMerge w:val="restart"/>
            <w:vAlign w:val="center"/>
          </w:tcPr>
          <w:p w:rsidR="00A36F1D" w:rsidRDefault="00A36F1D" w:rsidP="00FD4BE2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69" w:type="dxa"/>
            <w:vAlign w:val="center"/>
          </w:tcPr>
          <w:p w:rsidR="00A36F1D" w:rsidRDefault="00A36F1D" w:rsidP="00FD4BE2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A36F1D" w:rsidRDefault="00A36F1D" w:rsidP="00FD4BE2">
            <w:pPr>
              <w:spacing w:line="240" w:lineRule="atLeast"/>
              <w:jc w:val="center"/>
            </w:pPr>
          </w:p>
        </w:tc>
        <w:tc>
          <w:tcPr>
            <w:tcW w:w="834" w:type="dxa"/>
            <w:vAlign w:val="center"/>
          </w:tcPr>
          <w:p w:rsidR="00A36F1D" w:rsidRDefault="00A36F1D" w:rsidP="00FD4BE2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A36F1D" w:rsidRDefault="00A36F1D" w:rsidP="00FD4BE2">
            <w:pPr>
              <w:spacing w:line="240" w:lineRule="atLeast"/>
              <w:jc w:val="center"/>
            </w:pPr>
          </w:p>
        </w:tc>
      </w:tr>
      <w:tr w:rsidR="00A36F1D" w:rsidTr="00FD4BE2">
        <w:trPr>
          <w:trHeight w:val="465"/>
        </w:trPr>
        <w:tc>
          <w:tcPr>
            <w:tcW w:w="468" w:type="dxa"/>
            <w:vMerge/>
            <w:vAlign w:val="center"/>
          </w:tcPr>
          <w:p w:rsidR="00A36F1D" w:rsidRPr="00B30465" w:rsidRDefault="00A36F1D" w:rsidP="00FD4BE2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5" w:type="dxa"/>
            <w:vAlign w:val="center"/>
          </w:tcPr>
          <w:p w:rsidR="00A36F1D" w:rsidRPr="00B30465" w:rsidRDefault="00091EAF" w:rsidP="00FD4BE2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94" w:type="dxa"/>
            <w:vAlign w:val="center"/>
          </w:tcPr>
          <w:p w:rsidR="00A36F1D" w:rsidRPr="00B30465" w:rsidRDefault="00091EAF" w:rsidP="00FD4BE2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1-2</w:t>
            </w:r>
          </w:p>
        </w:tc>
        <w:tc>
          <w:tcPr>
            <w:tcW w:w="4188" w:type="dxa"/>
            <w:vAlign w:val="center"/>
          </w:tcPr>
          <w:p w:rsidR="00A36F1D" w:rsidRPr="00B30465" w:rsidRDefault="00B10D37" w:rsidP="00B10D37">
            <w:pPr>
              <w:rPr>
                <w:sz w:val="24"/>
                <w:szCs w:val="24"/>
              </w:rPr>
            </w:pPr>
            <w:r w:rsidRPr="00B30465">
              <w:rPr>
                <w:rFonts w:hint="eastAsia"/>
                <w:sz w:val="24"/>
                <w:szCs w:val="24"/>
              </w:rPr>
              <w:t>第一章</w:t>
            </w:r>
            <w:r w:rsidRPr="00B30465">
              <w:rPr>
                <w:rFonts w:hint="eastAsia"/>
                <w:sz w:val="24"/>
                <w:szCs w:val="24"/>
              </w:rPr>
              <w:t xml:space="preserve"> </w:t>
            </w:r>
            <w:r w:rsidR="00A36F1D" w:rsidRPr="00B30465">
              <w:rPr>
                <w:rFonts w:hint="eastAsia"/>
                <w:sz w:val="24"/>
                <w:szCs w:val="24"/>
              </w:rPr>
              <w:t>财政学对象</w:t>
            </w:r>
          </w:p>
          <w:p w:rsidR="00A36F1D" w:rsidRPr="00B30465" w:rsidRDefault="00A36F1D" w:rsidP="00A36F1D">
            <w:pPr>
              <w:spacing w:line="240" w:lineRule="atLeast"/>
              <w:rPr>
                <w:rFonts w:ascii="宋体" w:hAnsi="宋体"/>
                <w:sz w:val="24"/>
                <w:szCs w:val="24"/>
              </w:rPr>
            </w:pPr>
            <w:r w:rsidRPr="00B30465">
              <w:rPr>
                <w:rFonts w:hint="eastAsia"/>
                <w:sz w:val="24"/>
                <w:szCs w:val="24"/>
              </w:rPr>
              <w:t xml:space="preserve">  </w:t>
            </w:r>
            <w:r w:rsidRPr="00B30465">
              <w:rPr>
                <w:rFonts w:hint="eastAsia"/>
                <w:sz w:val="24"/>
                <w:szCs w:val="24"/>
              </w:rPr>
              <w:t>财政学对象、职能、政府与市场的关系、公共物品与公共需要等</w:t>
            </w:r>
          </w:p>
        </w:tc>
        <w:tc>
          <w:tcPr>
            <w:tcW w:w="874" w:type="dxa"/>
            <w:vMerge/>
            <w:vAlign w:val="center"/>
          </w:tcPr>
          <w:p w:rsidR="00A36F1D" w:rsidRDefault="00A36F1D" w:rsidP="00FD4BE2">
            <w:pPr>
              <w:spacing w:line="240" w:lineRule="atLeast"/>
              <w:jc w:val="center"/>
            </w:pPr>
          </w:p>
        </w:tc>
        <w:tc>
          <w:tcPr>
            <w:tcW w:w="469" w:type="dxa"/>
            <w:vAlign w:val="center"/>
          </w:tcPr>
          <w:p w:rsidR="00A36F1D" w:rsidRDefault="00A36F1D" w:rsidP="00FD4BE2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A36F1D" w:rsidRDefault="00A36F1D" w:rsidP="00FD4BE2">
            <w:pPr>
              <w:spacing w:line="240" w:lineRule="atLeast"/>
              <w:jc w:val="center"/>
            </w:pPr>
          </w:p>
        </w:tc>
        <w:tc>
          <w:tcPr>
            <w:tcW w:w="834" w:type="dxa"/>
            <w:vAlign w:val="center"/>
          </w:tcPr>
          <w:p w:rsidR="00A36F1D" w:rsidRDefault="00A36F1D" w:rsidP="00FD4BE2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A36F1D" w:rsidRDefault="00A36F1D" w:rsidP="00FD4BE2">
            <w:pPr>
              <w:spacing w:line="240" w:lineRule="atLeast"/>
              <w:jc w:val="center"/>
            </w:pPr>
          </w:p>
        </w:tc>
      </w:tr>
      <w:tr w:rsidR="00091EAF" w:rsidTr="00FD4BE2">
        <w:trPr>
          <w:trHeight w:val="615"/>
        </w:trPr>
        <w:tc>
          <w:tcPr>
            <w:tcW w:w="468" w:type="dxa"/>
            <w:vMerge w:val="restart"/>
            <w:vAlign w:val="center"/>
          </w:tcPr>
          <w:p w:rsidR="00091EAF" w:rsidRPr="00B30465" w:rsidRDefault="00091EAF" w:rsidP="00A36F1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B30465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35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B30465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94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1-2</w:t>
            </w:r>
          </w:p>
        </w:tc>
        <w:tc>
          <w:tcPr>
            <w:tcW w:w="4188" w:type="dxa"/>
            <w:vAlign w:val="center"/>
          </w:tcPr>
          <w:p w:rsidR="00091EAF" w:rsidRPr="00B30465" w:rsidRDefault="00091EAF" w:rsidP="00B10D37">
            <w:pPr>
              <w:rPr>
                <w:sz w:val="24"/>
                <w:szCs w:val="24"/>
              </w:rPr>
            </w:pPr>
            <w:r w:rsidRPr="00B30465">
              <w:rPr>
                <w:rFonts w:hint="eastAsia"/>
                <w:sz w:val="24"/>
                <w:szCs w:val="24"/>
              </w:rPr>
              <w:t>第二章、财政支出概论</w:t>
            </w:r>
          </w:p>
          <w:p w:rsidR="00091EAF" w:rsidRPr="00B30465" w:rsidRDefault="00091EAF" w:rsidP="00B10D37">
            <w:pPr>
              <w:rPr>
                <w:sz w:val="24"/>
                <w:szCs w:val="24"/>
              </w:rPr>
            </w:pPr>
            <w:r w:rsidRPr="00B30465">
              <w:rPr>
                <w:rFonts w:hint="eastAsia"/>
                <w:sz w:val="24"/>
                <w:szCs w:val="24"/>
              </w:rPr>
              <w:t xml:space="preserve">  </w:t>
            </w:r>
            <w:r w:rsidRPr="00B30465">
              <w:rPr>
                <w:rFonts w:hint="eastAsia"/>
                <w:sz w:val="24"/>
                <w:szCs w:val="24"/>
              </w:rPr>
              <w:t>财政支出的分类</w:t>
            </w:r>
          </w:p>
          <w:p w:rsidR="00091EAF" w:rsidRPr="00B30465" w:rsidRDefault="00091EAF" w:rsidP="00B10D37">
            <w:pPr>
              <w:spacing w:line="300" w:lineRule="atLeast"/>
              <w:rPr>
                <w:rFonts w:ascii="宋体" w:hAnsi="宋体"/>
                <w:sz w:val="24"/>
                <w:szCs w:val="24"/>
              </w:rPr>
            </w:pPr>
            <w:r w:rsidRPr="00B30465">
              <w:rPr>
                <w:rFonts w:hint="eastAsia"/>
                <w:sz w:val="24"/>
                <w:szCs w:val="24"/>
              </w:rPr>
              <w:t xml:space="preserve">  </w:t>
            </w:r>
            <w:r w:rsidRPr="00B30465">
              <w:rPr>
                <w:rFonts w:hint="eastAsia"/>
                <w:sz w:val="24"/>
                <w:szCs w:val="24"/>
              </w:rPr>
              <w:t>财政支出的效益分析与评价</w:t>
            </w:r>
          </w:p>
        </w:tc>
        <w:tc>
          <w:tcPr>
            <w:tcW w:w="874" w:type="dxa"/>
            <w:vMerge w:val="restart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69" w:type="dxa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834" w:type="dxa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</w:tr>
      <w:tr w:rsidR="00091EAF" w:rsidTr="00FD4BE2">
        <w:trPr>
          <w:trHeight w:val="585"/>
        </w:trPr>
        <w:tc>
          <w:tcPr>
            <w:tcW w:w="468" w:type="dxa"/>
            <w:vMerge/>
            <w:vAlign w:val="center"/>
          </w:tcPr>
          <w:p w:rsidR="00091EAF" w:rsidRPr="00B30465" w:rsidRDefault="00091EAF" w:rsidP="00A36F1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5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94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1-2</w:t>
            </w:r>
          </w:p>
        </w:tc>
        <w:tc>
          <w:tcPr>
            <w:tcW w:w="4188" w:type="dxa"/>
            <w:vAlign w:val="center"/>
          </w:tcPr>
          <w:p w:rsidR="00091EAF" w:rsidRPr="00B30465" w:rsidRDefault="00091EAF" w:rsidP="00A36F1D">
            <w:pPr>
              <w:spacing w:line="300" w:lineRule="atLeas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出差调课</w:t>
            </w:r>
            <w:bookmarkStart w:id="0" w:name="_GoBack"/>
            <w:bookmarkEnd w:id="0"/>
          </w:p>
        </w:tc>
        <w:tc>
          <w:tcPr>
            <w:tcW w:w="874" w:type="dxa"/>
            <w:vMerge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469" w:type="dxa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834" w:type="dxa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</w:tr>
      <w:tr w:rsidR="00091EAF" w:rsidTr="00FD4BE2">
        <w:trPr>
          <w:trHeight w:val="720"/>
        </w:trPr>
        <w:tc>
          <w:tcPr>
            <w:tcW w:w="468" w:type="dxa"/>
            <w:vMerge w:val="restart"/>
            <w:vAlign w:val="center"/>
          </w:tcPr>
          <w:p w:rsidR="00091EAF" w:rsidRPr="00B30465" w:rsidRDefault="00091EAF" w:rsidP="00A36F1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B30465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35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B30465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94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1-2</w:t>
            </w:r>
          </w:p>
        </w:tc>
        <w:tc>
          <w:tcPr>
            <w:tcW w:w="4188" w:type="dxa"/>
            <w:vAlign w:val="center"/>
          </w:tcPr>
          <w:p w:rsidR="00091EAF" w:rsidRPr="00B30465" w:rsidRDefault="00091EAF" w:rsidP="00B10D37">
            <w:pPr>
              <w:spacing w:line="300" w:lineRule="atLeast"/>
              <w:rPr>
                <w:rFonts w:ascii="宋体" w:hAnsi="宋体"/>
                <w:bCs/>
                <w:sz w:val="24"/>
                <w:szCs w:val="24"/>
              </w:rPr>
            </w:pPr>
            <w:r w:rsidRPr="00B30465">
              <w:rPr>
                <w:rFonts w:ascii="宋体" w:hAnsi="宋体" w:hint="eastAsia"/>
                <w:bCs/>
                <w:sz w:val="24"/>
                <w:szCs w:val="24"/>
              </w:rPr>
              <w:t>第三章  财政支出的规模与结构分析</w:t>
            </w:r>
          </w:p>
          <w:p w:rsidR="00091EAF" w:rsidRPr="00B30465" w:rsidRDefault="00091EAF" w:rsidP="00B10D37">
            <w:pPr>
              <w:spacing w:line="300" w:lineRule="atLeast"/>
              <w:rPr>
                <w:rFonts w:ascii="宋体" w:hAnsi="宋体"/>
                <w:bCs/>
                <w:sz w:val="24"/>
                <w:szCs w:val="24"/>
              </w:rPr>
            </w:pPr>
            <w:r w:rsidRPr="00B30465">
              <w:rPr>
                <w:rFonts w:ascii="宋体" w:hAnsi="宋体" w:hint="eastAsia"/>
                <w:bCs/>
                <w:sz w:val="24"/>
                <w:szCs w:val="24"/>
              </w:rPr>
              <w:t xml:space="preserve">  财政支出的规模分析</w:t>
            </w:r>
          </w:p>
          <w:p w:rsidR="00091EAF" w:rsidRPr="00B30465" w:rsidRDefault="00091EAF" w:rsidP="0074064F">
            <w:pPr>
              <w:spacing w:line="300" w:lineRule="atLeast"/>
              <w:rPr>
                <w:rFonts w:ascii="宋体" w:hAnsi="宋体"/>
                <w:sz w:val="24"/>
                <w:szCs w:val="24"/>
              </w:rPr>
            </w:pPr>
            <w:r w:rsidRPr="00B30465">
              <w:rPr>
                <w:rFonts w:ascii="宋体" w:hAnsi="宋体" w:hint="eastAsia"/>
                <w:bCs/>
                <w:sz w:val="24"/>
                <w:szCs w:val="24"/>
              </w:rPr>
              <w:t xml:space="preserve">  财政支出的结构分析</w:t>
            </w:r>
          </w:p>
        </w:tc>
        <w:tc>
          <w:tcPr>
            <w:tcW w:w="874" w:type="dxa"/>
            <w:vMerge w:val="restart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69" w:type="dxa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834" w:type="dxa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</w:tr>
      <w:tr w:rsidR="00091EAF" w:rsidTr="00FD4BE2">
        <w:trPr>
          <w:trHeight w:val="495"/>
        </w:trPr>
        <w:tc>
          <w:tcPr>
            <w:tcW w:w="468" w:type="dxa"/>
            <w:vMerge/>
            <w:vAlign w:val="center"/>
          </w:tcPr>
          <w:p w:rsidR="00091EAF" w:rsidRPr="00B30465" w:rsidRDefault="00091EAF" w:rsidP="00A36F1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5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94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1-2</w:t>
            </w:r>
          </w:p>
        </w:tc>
        <w:tc>
          <w:tcPr>
            <w:tcW w:w="4188" w:type="dxa"/>
            <w:vAlign w:val="center"/>
          </w:tcPr>
          <w:p w:rsidR="00091EAF" w:rsidRDefault="00091EAF" w:rsidP="00953629">
            <w:pPr>
              <w:spacing w:line="300" w:lineRule="atLeast"/>
              <w:ind w:firstLineChars="100" w:firstLine="2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我国财政支出结构的变化</w:t>
            </w:r>
          </w:p>
          <w:p w:rsidR="00091EAF" w:rsidRPr="00953629" w:rsidRDefault="00091EAF" w:rsidP="00953629">
            <w:pPr>
              <w:spacing w:line="300" w:lineRule="atLeast"/>
              <w:rPr>
                <w:rFonts w:ascii="宋体" w:hAnsi="宋体" w:cs="宋体"/>
                <w:sz w:val="24"/>
                <w:szCs w:val="24"/>
              </w:rPr>
            </w:pPr>
            <w:r w:rsidRPr="00B30465">
              <w:rPr>
                <w:rFonts w:ascii="宋体" w:hAnsi="宋体" w:hint="eastAsia"/>
                <w:bCs/>
                <w:sz w:val="24"/>
                <w:szCs w:val="24"/>
              </w:rPr>
              <w:t>财政支出的</w:t>
            </w:r>
            <w:r w:rsidRPr="00B30465">
              <w:rPr>
                <w:rFonts w:ascii="宋体" w:hAnsi="宋体" w:cs="宋体" w:hint="eastAsia"/>
                <w:sz w:val="24"/>
                <w:szCs w:val="24"/>
              </w:rPr>
              <w:t>案例分析</w:t>
            </w:r>
          </w:p>
        </w:tc>
        <w:tc>
          <w:tcPr>
            <w:tcW w:w="874" w:type="dxa"/>
            <w:vMerge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469" w:type="dxa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834" w:type="dxa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</w:tr>
      <w:tr w:rsidR="00091EAF" w:rsidTr="00FD4BE2">
        <w:trPr>
          <w:trHeight w:val="720"/>
        </w:trPr>
        <w:tc>
          <w:tcPr>
            <w:tcW w:w="468" w:type="dxa"/>
            <w:vMerge w:val="restart"/>
            <w:vAlign w:val="center"/>
          </w:tcPr>
          <w:p w:rsidR="00091EAF" w:rsidRPr="00B30465" w:rsidRDefault="00091EAF" w:rsidP="00A36F1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B30465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35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B30465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94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1-2</w:t>
            </w:r>
          </w:p>
        </w:tc>
        <w:tc>
          <w:tcPr>
            <w:tcW w:w="4188" w:type="dxa"/>
            <w:vAlign w:val="center"/>
          </w:tcPr>
          <w:p w:rsidR="00091EAF" w:rsidRPr="00B30465" w:rsidRDefault="00091EAF" w:rsidP="0074064F">
            <w:pPr>
              <w:spacing w:line="300" w:lineRule="atLeast"/>
              <w:rPr>
                <w:rFonts w:ascii="宋体" w:hAnsi="宋体"/>
                <w:bCs/>
                <w:sz w:val="24"/>
                <w:szCs w:val="24"/>
              </w:rPr>
            </w:pPr>
            <w:r w:rsidRPr="00B30465">
              <w:rPr>
                <w:rFonts w:ascii="宋体" w:hAnsi="宋体" w:hint="eastAsia"/>
                <w:bCs/>
                <w:sz w:val="24"/>
                <w:szCs w:val="24"/>
              </w:rPr>
              <w:t>第四章  民生性支出</w:t>
            </w:r>
          </w:p>
          <w:p w:rsidR="00091EAF" w:rsidRPr="00B30465" w:rsidRDefault="00091EAF" w:rsidP="0074064F">
            <w:pPr>
              <w:spacing w:line="300" w:lineRule="atLeast"/>
              <w:rPr>
                <w:rFonts w:ascii="宋体" w:hAnsi="宋体"/>
                <w:bCs/>
                <w:sz w:val="24"/>
                <w:szCs w:val="24"/>
              </w:rPr>
            </w:pPr>
            <w:r w:rsidRPr="00B30465">
              <w:rPr>
                <w:rFonts w:ascii="宋体" w:hAnsi="宋体" w:hint="eastAsia"/>
                <w:bCs/>
                <w:sz w:val="24"/>
                <w:szCs w:val="24"/>
              </w:rPr>
              <w:t xml:space="preserve">  行政管理与国防支出</w:t>
            </w:r>
          </w:p>
          <w:p w:rsidR="00091EAF" w:rsidRPr="00B30465" w:rsidRDefault="00091EAF" w:rsidP="00A36F1D">
            <w:pPr>
              <w:spacing w:line="300" w:lineRule="atLeast"/>
              <w:rPr>
                <w:rFonts w:ascii="宋体" w:hAnsi="宋体"/>
                <w:sz w:val="24"/>
                <w:szCs w:val="24"/>
              </w:rPr>
            </w:pPr>
            <w:r w:rsidRPr="00B30465">
              <w:rPr>
                <w:rFonts w:ascii="宋体" w:hAnsi="宋体" w:hint="eastAsia"/>
                <w:bCs/>
                <w:sz w:val="24"/>
                <w:szCs w:val="24"/>
              </w:rPr>
              <w:t xml:space="preserve">  教育、科技和医疗卫生支出</w:t>
            </w:r>
          </w:p>
        </w:tc>
        <w:tc>
          <w:tcPr>
            <w:tcW w:w="874" w:type="dxa"/>
            <w:vMerge w:val="restart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69" w:type="dxa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834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1080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</w:tr>
      <w:tr w:rsidR="00091EAF" w:rsidTr="00FD4BE2">
        <w:trPr>
          <w:trHeight w:val="495"/>
        </w:trPr>
        <w:tc>
          <w:tcPr>
            <w:tcW w:w="468" w:type="dxa"/>
            <w:vMerge/>
            <w:vAlign w:val="center"/>
          </w:tcPr>
          <w:p w:rsidR="00091EAF" w:rsidRPr="00B30465" w:rsidRDefault="00091EAF" w:rsidP="00A36F1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5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94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1-2</w:t>
            </w:r>
          </w:p>
        </w:tc>
        <w:tc>
          <w:tcPr>
            <w:tcW w:w="4188" w:type="dxa"/>
            <w:vAlign w:val="center"/>
          </w:tcPr>
          <w:p w:rsidR="00091EAF" w:rsidRPr="00B30465" w:rsidRDefault="00091EAF" w:rsidP="00A36F1D">
            <w:pPr>
              <w:spacing w:line="240" w:lineRule="atLeast"/>
              <w:rPr>
                <w:rFonts w:ascii="宋体" w:hAnsi="宋体"/>
                <w:sz w:val="24"/>
                <w:szCs w:val="24"/>
              </w:rPr>
            </w:pPr>
            <w:r w:rsidRPr="00B30465">
              <w:rPr>
                <w:rFonts w:ascii="宋体" w:hAnsi="宋体" w:hint="eastAsia"/>
                <w:bCs/>
                <w:sz w:val="24"/>
                <w:szCs w:val="24"/>
              </w:rPr>
              <w:t>民生性支出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的</w:t>
            </w:r>
            <w:r w:rsidRPr="00B30465">
              <w:rPr>
                <w:rFonts w:ascii="宋体" w:hAnsi="宋体" w:cs="宋体" w:hint="eastAsia"/>
                <w:sz w:val="24"/>
                <w:szCs w:val="24"/>
              </w:rPr>
              <w:t>案例分析</w:t>
            </w:r>
            <w:r>
              <w:rPr>
                <w:rFonts w:ascii="宋体" w:hAnsi="宋体" w:cs="宋体" w:hint="eastAsia"/>
                <w:sz w:val="24"/>
                <w:szCs w:val="24"/>
              </w:rPr>
              <w:t>和讨论</w:t>
            </w:r>
          </w:p>
        </w:tc>
        <w:tc>
          <w:tcPr>
            <w:tcW w:w="874" w:type="dxa"/>
            <w:vMerge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469" w:type="dxa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834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1080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</w:tr>
      <w:tr w:rsidR="00091EAF" w:rsidTr="00FD4BE2">
        <w:trPr>
          <w:trHeight w:val="720"/>
        </w:trPr>
        <w:tc>
          <w:tcPr>
            <w:tcW w:w="468" w:type="dxa"/>
            <w:vMerge w:val="restart"/>
            <w:vAlign w:val="center"/>
          </w:tcPr>
          <w:p w:rsidR="00091EAF" w:rsidRPr="00B30465" w:rsidRDefault="00091EAF" w:rsidP="00A36F1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B30465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535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B30465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94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1-2</w:t>
            </w:r>
          </w:p>
        </w:tc>
        <w:tc>
          <w:tcPr>
            <w:tcW w:w="4188" w:type="dxa"/>
            <w:vAlign w:val="center"/>
          </w:tcPr>
          <w:p w:rsidR="00091EAF" w:rsidRPr="00B30465" w:rsidRDefault="00091EAF" w:rsidP="0074064F">
            <w:pPr>
              <w:spacing w:line="300" w:lineRule="atLeast"/>
              <w:rPr>
                <w:rFonts w:ascii="宋体" w:hAnsi="宋体"/>
                <w:sz w:val="24"/>
                <w:szCs w:val="24"/>
              </w:rPr>
            </w:pPr>
            <w:r w:rsidRPr="00B30465">
              <w:rPr>
                <w:rFonts w:ascii="宋体" w:hAnsi="宋体" w:hint="eastAsia"/>
                <w:bCs/>
                <w:sz w:val="24"/>
                <w:szCs w:val="24"/>
              </w:rPr>
              <w:t>第五章  财政投资性支出</w:t>
            </w:r>
          </w:p>
          <w:p w:rsidR="00091EAF" w:rsidRPr="00B30465" w:rsidRDefault="00091EAF" w:rsidP="00A36F1D">
            <w:pPr>
              <w:spacing w:line="240" w:lineRule="atLeast"/>
              <w:rPr>
                <w:rFonts w:ascii="宋体" w:hAnsi="宋体"/>
                <w:sz w:val="24"/>
                <w:szCs w:val="24"/>
              </w:rPr>
            </w:pPr>
            <w:r w:rsidRPr="00B30465">
              <w:rPr>
                <w:rFonts w:ascii="宋体" w:hAnsi="宋体" w:hint="eastAsia"/>
                <w:sz w:val="24"/>
                <w:szCs w:val="24"/>
              </w:rPr>
              <w:t xml:space="preserve">  投资性支出的一般分析</w:t>
            </w:r>
          </w:p>
          <w:p w:rsidR="00091EAF" w:rsidRPr="00B30465" w:rsidRDefault="00091EAF" w:rsidP="00A36F1D">
            <w:pPr>
              <w:spacing w:line="240" w:lineRule="atLeast"/>
              <w:rPr>
                <w:rFonts w:ascii="宋体" w:hAnsi="宋体"/>
                <w:sz w:val="24"/>
                <w:szCs w:val="24"/>
              </w:rPr>
            </w:pPr>
            <w:r w:rsidRPr="00B30465">
              <w:rPr>
                <w:rFonts w:ascii="宋体" w:hAnsi="宋体" w:hint="eastAsia"/>
                <w:sz w:val="24"/>
                <w:szCs w:val="24"/>
              </w:rPr>
              <w:t xml:space="preserve">  基础设施投资</w:t>
            </w:r>
          </w:p>
          <w:p w:rsidR="00091EAF" w:rsidRPr="00B30465" w:rsidRDefault="00091EAF" w:rsidP="00A36F1D">
            <w:pPr>
              <w:spacing w:line="240" w:lineRule="atLeast"/>
              <w:rPr>
                <w:rFonts w:ascii="宋体" w:hAnsi="宋体"/>
                <w:sz w:val="24"/>
                <w:szCs w:val="24"/>
              </w:rPr>
            </w:pPr>
            <w:r w:rsidRPr="00B30465"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 w:rsidRPr="00B30465">
              <w:rPr>
                <w:rFonts w:ascii="宋体" w:hAnsi="宋体"/>
                <w:sz w:val="24"/>
                <w:szCs w:val="24"/>
              </w:rPr>
              <w:t>“</w:t>
            </w:r>
            <w:r w:rsidRPr="00B30465">
              <w:rPr>
                <w:rFonts w:ascii="宋体" w:hAnsi="宋体" w:hint="eastAsia"/>
                <w:sz w:val="24"/>
                <w:szCs w:val="24"/>
              </w:rPr>
              <w:t>三农</w:t>
            </w:r>
            <w:r w:rsidRPr="00B30465">
              <w:rPr>
                <w:rFonts w:ascii="宋体" w:hAnsi="宋体"/>
                <w:sz w:val="24"/>
                <w:szCs w:val="24"/>
              </w:rPr>
              <w:t>”</w:t>
            </w:r>
            <w:r w:rsidRPr="00B30465">
              <w:rPr>
                <w:rFonts w:ascii="宋体" w:hAnsi="宋体" w:hint="eastAsia"/>
                <w:sz w:val="24"/>
                <w:szCs w:val="24"/>
              </w:rPr>
              <w:t>投入</w:t>
            </w:r>
          </w:p>
        </w:tc>
        <w:tc>
          <w:tcPr>
            <w:tcW w:w="874" w:type="dxa"/>
            <w:vMerge w:val="restart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69" w:type="dxa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834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1080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</w:tr>
      <w:tr w:rsidR="00091EAF" w:rsidTr="00FD4BE2">
        <w:trPr>
          <w:trHeight w:val="495"/>
        </w:trPr>
        <w:tc>
          <w:tcPr>
            <w:tcW w:w="468" w:type="dxa"/>
            <w:vMerge/>
            <w:vAlign w:val="center"/>
          </w:tcPr>
          <w:p w:rsidR="00091EAF" w:rsidRPr="00B30465" w:rsidRDefault="00091EAF" w:rsidP="00A36F1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5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94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1-2</w:t>
            </w:r>
          </w:p>
        </w:tc>
        <w:tc>
          <w:tcPr>
            <w:tcW w:w="4188" w:type="dxa"/>
            <w:vAlign w:val="center"/>
          </w:tcPr>
          <w:p w:rsidR="00091EAF" w:rsidRPr="00B30465" w:rsidRDefault="00091EAF" w:rsidP="00A36F1D">
            <w:pPr>
              <w:spacing w:line="240" w:lineRule="atLeast"/>
              <w:rPr>
                <w:rFonts w:ascii="宋体" w:hAnsi="宋体"/>
                <w:sz w:val="24"/>
                <w:szCs w:val="24"/>
              </w:rPr>
            </w:pPr>
            <w:r w:rsidRPr="00B30465">
              <w:rPr>
                <w:rFonts w:ascii="宋体" w:hAnsi="宋体" w:cs="宋体" w:hint="eastAsia"/>
                <w:sz w:val="24"/>
                <w:szCs w:val="24"/>
              </w:rPr>
              <w:t>习题和案例分析</w:t>
            </w:r>
          </w:p>
        </w:tc>
        <w:tc>
          <w:tcPr>
            <w:tcW w:w="874" w:type="dxa"/>
            <w:vMerge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469" w:type="dxa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834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1080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</w:tr>
      <w:tr w:rsidR="00091EAF" w:rsidTr="00FD4BE2">
        <w:trPr>
          <w:trHeight w:val="495"/>
        </w:trPr>
        <w:tc>
          <w:tcPr>
            <w:tcW w:w="468" w:type="dxa"/>
            <w:vMerge w:val="restart"/>
            <w:vAlign w:val="center"/>
          </w:tcPr>
          <w:p w:rsidR="00091EAF" w:rsidRPr="00B30465" w:rsidRDefault="00091EAF" w:rsidP="00A36F1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B30465"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535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B30465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94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1-2</w:t>
            </w:r>
          </w:p>
        </w:tc>
        <w:tc>
          <w:tcPr>
            <w:tcW w:w="4188" w:type="dxa"/>
            <w:vAlign w:val="center"/>
          </w:tcPr>
          <w:p w:rsidR="00091EAF" w:rsidRPr="00B30465" w:rsidRDefault="00091EAF" w:rsidP="0074064F">
            <w:pPr>
              <w:spacing w:line="300" w:lineRule="atLeast"/>
              <w:rPr>
                <w:rFonts w:ascii="宋体" w:hAnsi="宋体"/>
                <w:sz w:val="24"/>
                <w:szCs w:val="24"/>
              </w:rPr>
            </w:pPr>
            <w:r w:rsidRPr="00B30465">
              <w:rPr>
                <w:rFonts w:ascii="宋体" w:hAnsi="宋体" w:hint="eastAsia"/>
                <w:bCs/>
                <w:sz w:val="24"/>
                <w:szCs w:val="24"/>
              </w:rPr>
              <w:t>第六章  财政转移性支出</w:t>
            </w:r>
          </w:p>
          <w:p w:rsidR="00091EAF" w:rsidRPr="00B30465" w:rsidRDefault="00091EAF" w:rsidP="00A36F1D">
            <w:pPr>
              <w:spacing w:line="240" w:lineRule="atLeast"/>
              <w:rPr>
                <w:rFonts w:ascii="宋体" w:hAnsi="宋体"/>
                <w:sz w:val="24"/>
                <w:szCs w:val="24"/>
              </w:rPr>
            </w:pPr>
            <w:r w:rsidRPr="00B30465">
              <w:rPr>
                <w:rFonts w:ascii="宋体" w:hAnsi="宋体" w:hint="eastAsia"/>
                <w:sz w:val="24"/>
                <w:szCs w:val="24"/>
              </w:rPr>
              <w:t xml:space="preserve">  社会保险支出</w:t>
            </w:r>
          </w:p>
          <w:p w:rsidR="00091EAF" w:rsidRPr="00B30465" w:rsidRDefault="00091EAF" w:rsidP="00953629">
            <w:pPr>
              <w:spacing w:line="240" w:lineRule="atLeast"/>
              <w:rPr>
                <w:rFonts w:ascii="宋体" w:hAnsi="宋体"/>
                <w:sz w:val="24"/>
                <w:szCs w:val="24"/>
              </w:rPr>
            </w:pPr>
            <w:r w:rsidRPr="00B30465">
              <w:rPr>
                <w:rFonts w:ascii="宋体" w:hAnsi="宋体" w:hint="eastAsia"/>
                <w:sz w:val="24"/>
                <w:szCs w:val="24"/>
              </w:rPr>
              <w:t xml:space="preserve">  财政补贴</w:t>
            </w:r>
          </w:p>
        </w:tc>
        <w:tc>
          <w:tcPr>
            <w:tcW w:w="874" w:type="dxa"/>
            <w:vMerge w:val="restart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69" w:type="dxa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834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1080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</w:tr>
      <w:tr w:rsidR="00091EAF" w:rsidTr="00FD4BE2">
        <w:trPr>
          <w:trHeight w:val="495"/>
        </w:trPr>
        <w:tc>
          <w:tcPr>
            <w:tcW w:w="468" w:type="dxa"/>
            <w:vMerge/>
            <w:vAlign w:val="center"/>
          </w:tcPr>
          <w:p w:rsidR="00091EAF" w:rsidRPr="00B30465" w:rsidRDefault="00091EAF" w:rsidP="00A36F1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5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94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1-2</w:t>
            </w:r>
          </w:p>
        </w:tc>
        <w:tc>
          <w:tcPr>
            <w:tcW w:w="4188" w:type="dxa"/>
            <w:vAlign w:val="center"/>
          </w:tcPr>
          <w:p w:rsidR="00091EAF" w:rsidRDefault="00091EAF" w:rsidP="00953629">
            <w:pPr>
              <w:spacing w:line="240" w:lineRule="atLeast"/>
              <w:ind w:firstLineChars="100" w:firstLine="240"/>
              <w:rPr>
                <w:rFonts w:ascii="宋体" w:hAnsi="宋体"/>
                <w:sz w:val="24"/>
                <w:szCs w:val="24"/>
              </w:rPr>
            </w:pPr>
            <w:r w:rsidRPr="00B30465">
              <w:rPr>
                <w:rFonts w:ascii="宋体" w:hAnsi="宋体" w:hint="eastAsia"/>
                <w:sz w:val="24"/>
                <w:szCs w:val="24"/>
              </w:rPr>
              <w:t>税收支出</w:t>
            </w:r>
          </w:p>
          <w:p w:rsidR="00091EAF" w:rsidRPr="00B30465" w:rsidRDefault="00091EAF" w:rsidP="0074064F">
            <w:pPr>
              <w:spacing w:line="240" w:lineRule="atLeas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和</w:t>
            </w:r>
            <w:r w:rsidRPr="00B30465">
              <w:rPr>
                <w:rFonts w:ascii="宋体" w:hAnsi="宋体" w:hint="eastAsia"/>
                <w:bCs/>
                <w:sz w:val="24"/>
                <w:szCs w:val="24"/>
              </w:rPr>
              <w:t>财政转移性支出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相关的</w:t>
            </w:r>
            <w:r w:rsidRPr="00B30465">
              <w:rPr>
                <w:rFonts w:ascii="宋体" w:hAnsi="宋体" w:cs="宋体" w:hint="eastAsia"/>
                <w:sz w:val="24"/>
                <w:szCs w:val="24"/>
              </w:rPr>
              <w:t>案例分析</w:t>
            </w:r>
            <w:r>
              <w:rPr>
                <w:rFonts w:ascii="宋体" w:hAnsi="宋体" w:cs="宋体" w:hint="eastAsia"/>
                <w:sz w:val="24"/>
                <w:szCs w:val="24"/>
              </w:rPr>
              <w:t>和讨论</w:t>
            </w:r>
          </w:p>
        </w:tc>
        <w:tc>
          <w:tcPr>
            <w:tcW w:w="874" w:type="dxa"/>
            <w:vMerge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469" w:type="dxa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834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1080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</w:tr>
      <w:tr w:rsidR="00091EAF" w:rsidTr="00FD4BE2">
        <w:trPr>
          <w:trHeight w:val="495"/>
        </w:trPr>
        <w:tc>
          <w:tcPr>
            <w:tcW w:w="468" w:type="dxa"/>
            <w:vMerge w:val="restart"/>
            <w:vAlign w:val="center"/>
          </w:tcPr>
          <w:p w:rsidR="00091EAF" w:rsidRPr="00B30465" w:rsidRDefault="00091EAF" w:rsidP="00A36F1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B30465"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535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B30465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94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1-2</w:t>
            </w:r>
          </w:p>
        </w:tc>
        <w:tc>
          <w:tcPr>
            <w:tcW w:w="4188" w:type="dxa"/>
            <w:vAlign w:val="center"/>
          </w:tcPr>
          <w:p w:rsidR="00091EAF" w:rsidRPr="00B30465" w:rsidRDefault="00091EAF" w:rsidP="0074064F">
            <w:pPr>
              <w:spacing w:line="240" w:lineRule="atLeast"/>
              <w:rPr>
                <w:rFonts w:ascii="宋体" w:hAnsi="宋体" w:cs="宋体"/>
                <w:sz w:val="24"/>
                <w:szCs w:val="24"/>
              </w:rPr>
            </w:pPr>
            <w:r w:rsidRPr="00B30465">
              <w:rPr>
                <w:rFonts w:ascii="宋体" w:hAnsi="宋体" w:cs="宋体" w:hint="eastAsia"/>
                <w:bCs/>
                <w:sz w:val="24"/>
                <w:szCs w:val="24"/>
              </w:rPr>
              <w:t>第七章  财政收入规模与结构分析</w:t>
            </w:r>
          </w:p>
          <w:p w:rsidR="00091EAF" w:rsidRPr="00B30465" w:rsidRDefault="00091EAF" w:rsidP="0074064F">
            <w:pPr>
              <w:spacing w:line="240" w:lineRule="atLeast"/>
              <w:rPr>
                <w:rFonts w:ascii="宋体" w:hAnsi="宋体"/>
                <w:sz w:val="24"/>
                <w:szCs w:val="24"/>
              </w:rPr>
            </w:pPr>
            <w:r w:rsidRPr="00B30465">
              <w:rPr>
                <w:rFonts w:ascii="宋体" w:hAnsi="宋体" w:hint="eastAsia"/>
                <w:sz w:val="24"/>
                <w:szCs w:val="24"/>
              </w:rPr>
              <w:t xml:space="preserve">  财政收入分类</w:t>
            </w:r>
          </w:p>
          <w:p w:rsidR="00091EAF" w:rsidRPr="00B30465" w:rsidRDefault="00091EAF" w:rsidP="00953629">
            <w:pPr>
              <w:spacing w:line="240" w:lineRule="atLeast"/>
              <w:rPr>
                <w:rFonts w:ascii="宋体" w:hAnsi="宋体"/>
                <w:sz w:val="24"/>
                <w:szCs w:val="24"/>
              </w:rPr>
            </w:pPr>
            <w:r w:rsidRPr="00B30465">
              <w:rPr>
                <w:rFonts w:ascii="宋体" w:hAnsi="宋体" w:hint="eastAsia"/>
                <w:sz w:val="24"/>
                <w:szCs w:val="24"/>
              </w:rPr>
              <w:t xml:space="preserve">  财政收入的规模和影响因素</w:t>
            </w:r>
          </w:p>
        </w:tc>
        <w:tc>
          <w:tcPr>
            <w:tcW w:w="874" w:type="dxa"/>
            <w:vMerge w:val="restart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69" w:type="dxa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834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1080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</w:tr>
      <w:tr w:rsidR="00091EAF" w:rsidTr="00FD4BE2">
        <w:trPr>
          <w:trHeight w:val="495"/>
        </w:trPr>
        <w:tc>
          <w:tcPr>
            <w:tcW w:w="468" w:type="dxa"/>
            <w:vMerge/>
            <w:vAlign w:val="center"/>
          </w:tcPr>
          <w:p w:rsidR="00091EAF" w:rsidRPr="00B30465" w:rsidRDefault="00091EAF" w:rsidP="00A36F1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5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94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1-2</w:t>
            </w:r>
          </w:p>
        </w:tc>
        <w:tc>
          <w:tcPr>
            <w:tcW w:w="4188" w:type="dxa"/>
            <w:vAlign w:val="center"/>
          </w:tcPr>
          <w:p w:rsidR="00091EAF" w:rsidRDefault="00091EAF" w:rsidP="00953629">
            <w:pPr>
              <w:spacing w:line="240" w:lineRule="atLeast"/>
              <w:ind w:firstLineChars="100" w:firstLine="240"/>
              <w:rPr>
                <w:rFonts w:ascii="宋体" w:hAnsi="宋体"/>
                <w:sz w:val="24"/>
                <w:szCs w:val="24"/>
              </w:rPr>
            </w:pPr>
            <w:r w:rsidRPr="00B30465">
              <w:rPr>
                <w:rFonts w:ascii="宋体" w:hAnsi="宋体" w:hint="eastAsia"/>
                <w:sz w:val="24"/>
                <w:szCs w:val="24"/>
              </w:rPr>
              <w:t>财政收入构成和非税收收入分析</w:t>
            </w:r>
          </w:p>
          <w:p w:rsidR="00091EAF" w:rsidRPr="00B30465" w:rsidRDefault="00091EAF" w:rsidP="00953629">
            <w:pPr>
              <w:spacing w:line="240" w:lineRule="atLeast"/>
              <w:rPr>
                <w:rFonts w:ascii="宋体" w:hAnsi="宋体"/>
                <w:sz w:val="24"/>
                <w:szCs w:val="24"/>
              </w:rPr>
            </w:pPr>
            <w:r w:rsidRPr="00B30465">
              <w:rPr>
                <w:rFonts w:ascii="宋体" w:hAnsi="宋体" w:hint="eastAsia"/>
                <w:sz w:val="24"/>
                <w:szCs w:val="24"/>
              </w:rPr>
              <w:t>财政收入</w:t>
            </w:r>
            <w:r w:rsidRPr="00B30465">
              <w:rPr>
                <w:rFonts w:ascii="宋体" w:hAnsi="宋体" w:cs="宋体" w:hint="eastAsia"/>
                <w:sz w:val="24"/>
                <w:szCs w:val="24"/>
              </w:rPr>
              <w:t>案例分析</w:t>
            </w:r>
          </w:p>
        </w:tc>
        <w:tc>
          <w:tcPr>
            <w:tcW w:w="874" w:type="dxa"/>
            <w:vMerge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469" w:type="dxa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834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1080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</w:tr>
      <w:tr w:rsidR="00091EAF" w:rsidTr="00FD4BE2">
        <w:trPr>
          <w:trHeight w:val="495"/>
        </w:trPr>
        <w:tc>
          <w:tcPr>
            <w:tcW w:w="468" w:type="dxa"/>
            <w:vMerge w:val="restart"/>
            <w:vAlign w:val="center"/>
          </w:tcPr>
          <w:p w:rsidR="00091EAF" w:rsidRPr="00B30465" w:rsidRDefault="00091EAF" w:rsidP="00A36F1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B30465"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535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B30465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94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1-2</w:t>
            </w:r>
          </w:p>
        </w:tc>
        <w:tc>
          <w:tcPr>
            <w:tcW w:w="4188" w:type="dxa"/>
            <w:vAlign w:val="center"/>
          </w:tcPr>
          <w:p w:rsidR="00091EAF" w:rsidRPr="00B30465" w:rsidRDefault="00091EAF" w:rsidP="0074064F">
            <w:pPr>
              <w:spacing w:line="240" w:lineRule="atLeast"/>
              <w:rPr>
                <w:rFonts w:ascii="宋体" w:hAnsi="宋体" w:cs="宋体"/>
                <w:sz w:val="24"/>
                <w:szCs w:val="24"/>
              </w:rPr>
            </w:pPr>
            <w:r w:rsidRPr="00B30465">
              <w:rPr>
                <w:rFonts w:ascii="宋体" w:hAnsi="宋体" w:cs="宋体" w:hint="eastAsia"/>
                <w:bCs/>
                <w:sz w:val="24"/>
                <w:szCs w:val="24"/>
              </w:rPr>
              <w:t>第八章  税收理论</w:t>
            </w:r>
          </w:p>
          <w:p w:rsidR="00091EAF" w:rsidRPr="00B30465" w:rsidRDefault="00091EAF" w:rsidP="00A36F1D">
            <w:pPr>
              <w:spacing w:line="240" w:lineRule="atLeast"/>
              <w:rPr>
                <w:rFonts w:ascii="宋体" w:hAnsi="宋体"/>
                <w:sz w:val="24"/>
                <w:szCs w:val="24"/>
              </w:rPr>
            </w:pPr>
            <w:r w:rsidRPr="00B30465">
              <w:rPr>
                <w:rFonts w:ascii="宋体" w:hAnsi="宋体" w:hint="eastAsia"/>
                <w:sz w:val="24"/>
                <w:szCs w:val="24"/>
              </w:rPr>
              <w:t xml:space="preserve">  什么是税收</w:t>
            </w:r>
          </w:p>
          <w:p w:rsidR="00091EAF" w:rsidRPr="00B30465" w:rsidRDefault="00091EAF" w:rsidP="00A36F1D">
            <w:pPr>
              <w:spacing w:line="240" w:lineRule="atLeast"/>
              <w:rPr>
                <w:rFonts w:ascii="宋体" w:hAnsi="宋体"/>
                <w:sz w:val="24"/>
                <w:szCs w:val="24"/>
              </w:rPr>
            </w:pPr>
            <w:r w:rsidRPr="00B30465">
              <w:rPr>
                <w:rFonts w:ascii="宋体" w:hAnsi="宋体" w:hint="eastAsia"/>
                <w:sz w:val="24"/>
                <w:szCs w:val="24"/>
              </w:rPr>
              <w:t xml:space="preserve">  税收分类</w:t>
            </w:r>
          </w:p>
          <w:p w:rsidR="00091EAF" w:rsidRPr="00B30465" w:rsidRDefault="00091EAF" w:rsidP="00A36F1D">
            <w:pPr>
              <w:spacing w:line="240" w:lineRule="atLeast"/>
              <w:rPr>
                <w:rFonts w:ascii="宋体" w:hAnsi="宋体"/>
                <w:sz w:val="24"/>
                <w:szCs w:val="24"/>
              </w:rPr>
            </w:pPr>
            <w:r w:rsidRPr="00B30465">
              <w:rPr>
                <w:rFonts w:ascii="宋体" w:hAnsi="宋体" w:hint="eastAsia"/>
                <w:sz w:val="24"/>
                <w:szCs w:val="24"/>
              </w:rPr>
              <w:lastRenderedPageBreak/>
              <w:t xml:space="preserve">  税收原则</w:t>
            </w:r>
          </w:p>
          <w:p w:rsidR="00091EAF" w:rsidRPr="00B30465" w:rsidRDefault="00091EAF" w:rsidP="00A36F1D">
            <w:pPr>
              <w:spacing w:line="240" w:lineRule="atLeast"/>
              <w:rPr>
                <w:rFonts w:ascii="宋体" w:hAnsi="宋体"/>
                <w:sz w:val="24"/>
                <w:szCs w:val="24"/>
              </w:rPr>
            </w:pPr>
            <w:r w:rsidRPr="00B30465">
              <w:rPr>
                <w:rFonts w:ascii="宋体" w:hAnsi="宋体" w:hint="eastAsia"/>
                <w:sz w:val="24"/>
                <w:szCs w:val="24"/>
              </w:rPr>
              <w:t xml:space="preserve">  税负的转嫁与归宿</w:t>
            </w:r>
          </w:p>
        </w:tc>
        <w:tc>
          <w:tcPr>
            <w:tcW w:w="874" w:type="dxa"/>
            <w:vMerge w:val="restart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4</w:t>
            </w:r>
          </w:p>
        </w:tc>
        <w:tc>
          <w:tcPr>
            <w:tcW w:w="469" w:type="dxa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834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1080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</w:tr>
      <w:tr w:rsidR="00091EAF" w:rsidTr="00FD4BE2">
        <w:trPr>
          <w:trHeight w:val="495"/>
        </w:trPr>
        <w:tc>
          <w:tcPr>
            <w:tcW w:w="468" w:type="dxa"/>
            <w:vMerge/>
            <w:vAlign w:val="center"/>
          </w:tcPr>
          <w:p w:rsidR="00091EAF" w:rsidRPr="00B30465" w:rsidRDefault="00091EAF" w:rsidP="00A36F1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5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94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1-2</w:t>
            </w:r>
          </w:p>
        </w:tc>
        <w:tc>
          <w:tcPr>
            <w:tcW w:w="4188" w:type="dxa"/>
            <w:vAlign w:val="center"/>
          </w:tcPr>
          <w:p w:rsidR="00091EAF" w:rsidRDefault="00091EAF" w:rsidP="00953629">
            <w:pPr>
              <w:spacing w:line="240" w:lineRule="atLeast"/>
              <w:ind w:firstLineChars="100" w:firstLine="240"/>
              <w:rPr>
                <w:rFonts w:ascii="宋体" w:hAnsi="宋体"/>
                <w:sz w:val="24"/>
                <w:szCs w:val="24"/>
              </w:rPr>
            </w:pPr>
            <w:r w:rsidRPr="00B30465">
              <w:rPr>
                <w:rFonts w:ascii="宋体" w:hAnsi="宋体" w:hint="eastAsia"/>
                <w:sz w:val="24"/>
                <w:szCs w:val="24"/>
              </w:rPr>
              <w:t>税负的转嫁与归宿</w:t>
            </w:r>
          </w:p>
          <w:p w:rsidR="00091EAF" w:rsidRPr="00B30465" w:rsidRDefault="00091EAF" w:rsidP="00953629">
            <w:pPr>
              <w:spacing w:line="240" w:lineRule="atLeas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关于</w:t>
            </w:r>
            <w:r w:rsidRPr="00B30465">
              <w:rPr>
                <w:rFonts w:ascii="宋体" w:hAnsi="宋体" w:cs="宋体" w:hint="eastAsia"/>
                <w:bCs/>
                <w:sz w:val="24"/>
                <w:szCs w:val="24"/>
              </w:rPr>
              <w:t>税收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的</w:t>
            </w:r>
            <w:r w:rsidRPr="00B30465">
              <w:rPr>
                <w:rFonts w:ascii="宋体" w:hAnsi="宋体" w:cs="宋体" w:hint="eastAsia"/>
                <w:sz w:val="24"/>
                <w:szCs w:val="24"/>
              </w:rPr>
              <w:t>习题和案例分析</w:t>
            </w:r>
          </w:p>
        </w:tc>
        <w:tc>
          <w:tcPr>
            <w:tcW w:w="874" w:type="dxa"/>
            <w:vMerge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469" w:type="dxa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834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1080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</w:tr>
      <w:tr w:rsidR="00091EAF" w:rsidTr="00FD4BE2">
        <w:trPr>
          <w:trHeight w:val="495"/>
        </w:trPr>
        <w:tc>
          <w:tcPr>
            <w:tcW w:w="468" w:type="dxa"/>
            <w:vMerge w:val="restart"/>
            <w:vAlign w:val="center"/>
          </w:tcPr>
          <w:p w:rsidR="00091EAF" w:rsidRPr="00B30465" w:rsidRDefault="00091EAF" w:rsidP="0074064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B30465"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535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B30465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94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1-2</w:t>
            </w:r>
          </w:p>
        </w:tc>
        <w:tc>
          <w:tcPr>
            <w:tcW w:w="4188" w:type="dxa"/>
            <w:vAlign w:val="center"/>
          </w:tcPr>
          <w:p w:rsidR="00091EAF" w:rsidRPr="00B30465" w:rsidRDefault="00091EAF" w:rsidP="0074064F">
            <w:pPr>
              <w:spacing w:line="240" w:lineRule="atLeast"/>
              <w:rPr>
                <w:rFonts w:ascii="宋体" w:hAnsi="宋体" w:cs="宋体"/>
                <w:sz w:val="24"/>
                <w:szCs w:val="24"/>
              </w:rPr>
            </w:pPr>
            <w:r w:rsidRPr="00B30465">
              <w:rPr>
                <w:rFonts w:ascii="宋体" w:hAnsi="宋体" w:cs="宋体" w:hint="eastAsia"/>
                <w:bCs/>
                <w:sz w:val="24"/>
                <w:szCs w:val="24"/>
              </w:rPr>
              <w:t>第九章  税收制度</w:t>
            </w:r>
          </w:p>
          <w:p w:rsidR="00091EAF" w:rsidRPr="00B30465" w:rsidRDefault="00091EAF" w:rsidP="0074064F">
            <w:pPr>
              <w:spacing w:line="240" w:lineRule="atLeast"/>
              <w:rPr>
                <w:rFonts w:ascii="宋体" w:hAnsi="宋体" w:cs="宋体"/>
                <w:sz w:val="24"/>
                <w:szCs w:val="24"/>
              </w:rPr>
            </w:pPr>
            <w:r w:rsidRPr="00B30465">
              <w:rPr>
                <w:rFonts w:ascii="宋体" w:hAnsi="宋体" w:cs="宋体" w:hint="eastAsia"/>
                <w:sz w:val="24"/>
                <w:szCs w:val="24"/>
              </w:rPr>
              <w:t xml:space="preserve">  税收的经济效应</w:t>
            </w:r>
          </w:p>
          <w:p w:rsidR="00091EAF" w:rsidRPr="00B30465" w:rsidRDefault="00091EAF" w:rsidP="0074064F">
            <w:pPr>
              <w:spacing w:line="240" w:lineRule="atLeas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B30465">
              <w:rPr>
                <w:rFonts w:ascii="宋体" w:hAnsi="宋体" w:cs="宋体" w:hint="eastAsia"/>
                <w:sz w:val="24"/>
                <w:szCs w:val="24"/>
              </w:rPr>
              <w:t>现行的税制</w:t>
            </w:r>
          </w:p>
        </w:tc>
        <w:tc>
          <w:tcPr>
            <w:tcW w:w="874" w:type="dxa"/>
            <w:vMerge w:val="restart"/>
            <w:vAlign w:val="center"/>
          </w:tcPr>
          <w:p w:rsidR="00091EAF" w:rsidRDefault="00091EAF" w:rsidP="0074064F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69" w:type="dxa"/>
            <w:vAlign w:val="center"/>
          </w:tcPr>
          <w:p w:rsidR="00091EAF" w:rsidRDefault="00091EAF" w:rsidP="0074064F"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091EAF" w:rsidRDefault="00091EAF" w:rsidP="0074064F">
            <w:pPr>
              <w:spacing w:line="240" w:lineRule="atLeast"/>
              <w:jc w:val="center"/>
            </w:pPr>
          </w:p>
        </w:tc>
        <w:tc>
          <w:tcPr>
            <w:tcW w:w="834" w:type="dxa"/>
          </w:tcPr>
          <w:p w:rsidR="00091EAF" w:rsidRDefault="00091EAF" w:rsidP="0074064F">
            <w:pPr>
              <w:spacing w:line="240" w:lineRule="atLeast"/>
              <w:jc w:val="center"/>
            </w:pPr>
          </w:p>
        </w:tc>
        <w:tc>
          <w:tcPr>
            <w:tcW w:w="1080" w:type="dxa"/>
          </w:tcPr>
          <w:p w:rsidR="00091EAF" w:rsidRDefault="00091EAF" w:rsidP="0074064F">
            <w:pPr>
              <w:spacing w:line="240" w:lineRule="atLeast"/>
              <w:jc w:val="center"/>
            </w:pPr>
          </w:p>
        </w:tc>
      </w:tr>
      <w:tr w:rsidR="00091EAF" w:rsidTr="00FD4BE2">
        <w:trPr>
          <w:trHeight w:val="495"/>
        </w:trPr>
        <w:tc>
          <w:tcPr>
            <w:tcW w:w="468" w:type="dxa"/>
            <w:vMerge/>
            <w:vAlign w:val="center"/>
          </w:tcPr>
          <w:p w:rsidR="00091EAF" w:rsidRPr="00B30465" w:rsidRDefault="00091EAF" w:rsidP="0074064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5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94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1-2</w:t>
            </w:r>
          </w:p>
        </w:tc>
        <w:tc>
          <w:tcPr>
            <w:tcW w:w="4188" w:type="dxa"/>
            <w:vAlign w:val="center"/>
          </w:tcPr>
          <w:p w:rsidR="00091EAF" w:rsidRDefault="00091EAF" w:rsidP="00953629">
            <w:pPr>
              <w:spacing w:line="240" w:lineRule="atLeast"/>
              <w:ind w:firstLineChars="100" w:firstLine="2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税制改革</w:t>
            </w:r>
          </w:p>
          <w:p w:rsidR="00091EAF" w:rsidRPr="00B30465" w:rsidRDefault="00091EAF" w:rsidP="00953629">
            <w:pPr>
              <w:spacing w:line="240" w:lineRule="atLeas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习题和案例讨论</w:t>
            </w:r>
          </w:p>
        </w:tc>
        <w:tc>
          <w:tcPr>
            <w:tcW w:w="874" w:type="dxa"/>
            <w:vMerge/>
            <w:vAlign w:val="center"/>
          </w:tcPr>
          <w:p w:rsidR="00091EAF" w:rsidRDefault="00091EAF" w:rsidP="0074064F">
            <w:pPr>
              <w:spacing w:line="240" w:lineRule="atLeast"/>
              <w:jc w:val="center"/>
            </w:pPr>
          </w:p>
        </w:tc>
        <w:tc>
          <w:tcPr>
            <w:tcW w:w="469" w:type="dxa"/>
            <w:vAlign w:val="center"/>
          </w:tcPr>
          <w:p w:rsidR="00091EAF" w:rsidRDefault="00091EAF" w:rsidP="0074064F"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091EAF" w:rsidRDefault="00091EAF" w:rsidP="0074064F">
            <w:pPr>
              <w:spacing w:line="240" w:lineRule="atLeast"/>
              <w:jc w:val="center"/>
            </w:pPr>
          </w:p>
        </w:tc>
        <w:tc>
          <w:tcPr>
            <w:tcW w:w="834" w:type="dxa"/>
          </w:tcPr>
          <w:p w:rsidR="00091EAF" w:rsidRDefault="00091EAF" w:rsidP="0074064F">
            <w:pPr>
              <w:spacing w:line="240" w:lineRule="atLeast"/>
              <w:jc w:val="center"/>
            </w:pPr>
          </w:p>
        </w:tc>
        <w:tc>
          <w:tcPr>
            <w:tcW w:w="1080" w:type="dxa"/>
          </w:tcPr>
          <w:p w:rsidR="00091EAF" w:rsidRDefault="00091EAF" w:rsidP="0074064F">
            <w:pPr>
              <w:spacing w:line="240" w:lineRule="atLeast"/>
              <w:jc w:val="center"/>
            </w:pPr>
          </w:p>
        </w:tc>
      </w:tr>
      <w:tr w:rsidR="00091EAF" w:rsidTr="00FD4BE2">
        <w:trPr>
          <w:trHeight w:val="495"/>
        </w:trPr>
        <w:tc>
          <w:tcPr>
            <w:tcW w:w="468" w:type="dxa"/>
            <w:vMerge w:val="restart"/>
            <w:vAlign w:val="center"/>
          </w:tcPr>
          <w:p w:rsidR="00091EAF" w:rsidRPr="00B30465" w:rsidRDefault="00091EAF" w:rsidP="0074064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B30465"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535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B30465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94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1-2</w:t>
            </w:r>
          </w:p>
        </w:tc>
        <w:tc>
          <w:tcPr>
            <w:tcW w:w="4188" w:type="dxa"/>
            <w:vAlign w:val="center"/>
          </w:tcPr>
          <w:p w:rsidR="00091EAF" w:rsidRPr="00B30465" w:rsidRDefault="00091EAF" w:rsidP="0074064F">
            <w:pPr>
              <w:spacing w:line="240" w:lineRule="atLeast"/>
              <w:rPr>
                <w:rFonts w:ascii="宋体" w:hAnsi="宋体" w:cs="宋体"/>
                <w:sz w:val="24"/>
                <w:szCs w:val="24"/>
              </w:rPr>
            </w:pPr>
            <w:r w:rsidRPr="00B30465">
              <w:rPr>
                <w:rFonts w:ascii="宋体" w:hAnsi="宋体" w:cs="宋体" w:hint="eastAsia"/>
                <w:bCs/>
                <w:sz w:val="24"/>
                <w:szCs w:val="24"/>
              </w:rPr>
              <w:t>第十章  国债和国债市场</w:t>
            </w:r>
          </w:p>
          <w:p w:rsidR="00091EAF" w:rsidRPr="00B30465" w:rsidRDefault="00091EAF" w:rsidP="0074064F">
            <w:pPr>
              <w:spacing w:line="240" w:lineRule="atLeast"/>
              <w:rPr>
                <w:rFonts w:ascii="宋体" w:hAnsi="宋体" w:cs="宋体"/>
                <w:sz w:val="24"/>
                <w:szCs w:val="24"/>
              </w:rPr>
            </w:pPr>
            <w:r w:rsidRPr="00B30465">
              <w:rPr>
                <w:rFonts w:ascii="宋体" w:hAnsi="宋体" w:cs="宋体" w:hint="eastAsia"/>
                <w:sz w:val="24"/>
                <w:szCs w:val="24"/>
              </w:rPr>
              <w:t xml:space="preserve">  国债原理</w:t>
            </w:r>
          </w:p>
          <w:p w:rsidR="00091EAF" w:rsidRPr="00B30465" w:rsidRDefault="00091EAF" w:rsidP="00953629">
            <w:pPr>
              <w:spacing w:line="240" w:lineRule="atLeast"/>
              <w:rPr>
                <w:rFonts w:ascii="宋体" w:hAnsi="宋体" w:cs="宋体"/>
                <w:sz w:val="24"/>
                <w:szCs w:val="24"/>
              </w:rPr>
            </w:pPr>
            <w:r w:rsidRPr="00B30465">
              <w:rPr>
                <w:rFonts w:ascii="宋体" w:hAnsi="宋体" w:cs="宋体" w:hint="eastAsia"/>
                <w:sz w:val="24"/>
                <w:szCs w:val="24"/>
              </w:rPr>
              <w:t xml:space="preserve">  国债的经济效应和政策功能</w:t>
            </w:r>
          </w:p>
        </w:tc>
        <w:tc>
          <w:tcPr>
            <w:tcW w:w="874" w:type="dxa"/>
            <w:vMerge w:val="restart"/>
            <w:vAlign w:val="center"/>
          </w:tcPr>
          <w:p w:rsidR="00091EAF" w:rsidRDefault="00091EAF" w:rsidP="0074064F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69" w:type="dxa"/>
            <w:vAlign w:val="center"/>
          </w:tcPr>
          <w:p w:rsidR="00091EAF" w:rsidRDefault="00091EAF" w:rsidP="0074064F"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091EAF" w:rsidRDefault="00091EAF" w:rsidP="0074064F">
            <w:pPr>
              <w:spacing w:line="240" w:lineRule="atLeast"/>
              <w:jc w:val="center"/>
            </w:pPr>
          </w:p>
        </w:tc>
        <w:tc>
          <w:tcPr>
            <w:tcW w:w="834" w:type="dxa"/>
          </w:tcPr>
          <w:p w:rsidR="00091EAF" w:rsidRDefault="00091EAF" w:rsidP="0074064F">
            <w:pPr>
              <w:spacing w:line="240" w:lineRule="atLeast"/>
              <w:jc w:val="center"/>
            </w:pPr>
          </w:p>
        </w:tc>
        <w:tc>
          <w:tcPr>
            <w:tcW w:w="1080" w:type="dxa"/>
          </w:tcPr>
          <w:p w:rsidR="00091EAF" w:rsidRDefault="00091EAF" w:rsidP="0074064F">
            <w:pPr>
              <w:spacing w:line="240" w:lineRule="atLeast"/>
              <w:jc w:val="center"/>
            </w:pPr>
          </w:p>
        </w:tc>
      </w:tr>
      <w:tr w:rsidR="00091EAF" w:rsidTr="00FD4BE2">
        <w:trPr>
          <w:trHeight w:val="495"/>
        </w:trPr>
        <w:tc>
          <w:tcPr>
            <w:tcW w:w="468" w:type="dxa"/>
            <w:vMerge/>
            <w:vAlign w:val="center"/>
          </w:tcPr>
          <w:p w:rsidR="00091EAF" w:rsidRPr="00B30465" w:rsidRDefault="00091EAF" w:rsidP="00A36F1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5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94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1-2</w:t>
            </w:r>
          </w:p>
        </w:tc>
        <w:tc>
          <w:tcPr>
            <w:tcW w:w="4188" w:type="dxa"/>
            <w:vAlign w:val="center"/>
          </w:tcPr>
          <w:p w:rsidR="00091EAF" w:rsidRDefault="00091EAF" w:rsidP="00953629">
            <w:pPr>
              <w:spacing w:line="240" w:lineRule="atLeast"/>
              <w:ind w:firstLineChars="100" w:firstLine="240"/>
              <w:rPr>
                <w:rFonts w:ascii="宋体" w:hAnsi="宋体" w:cs="宋体"/>
                <w:sz w:val="24"/>
                <w:szCs w:val="24"/>
              </w:rPr>
            </w:pPr>
            <w:r w:rsidRPr="00B30465">
              <w:rPr>
                <w:rFonts w:ascii="宋体" w:hAnsi="宋体" w:cs="宋体" w:hint="eastAsia"/>
                <w:sz w:val="24"/>
                <w:szCs w:val="24"/>
              </w:rPr>
              <w:t>国债市场及其功能</w:t>
            </w:r>
          </w:p>
          <w:p w:rsidR="00091EAF" w:rsidRPr="00B30465" w:rsidRDefault="00091EAF" w:rsidP="00953629">
            <w:pPr>
              <w:spacing w:line="240" w:lineRule="atLeas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国债</w:t>
            </w:r>
            <w:r w:rsidRPr="00B30465">
              <w:rPr>
                <w:rFonts w:ascii="宋体" w:hAnsi="宋体" w:cs="宋体" w:hint="eastAsia"/>
                <w:sz w:val="24"/>
                <w:szCs w:val="24"/>
              </w:rPr>
              <w:t>案例分析</w:t>
            </w:r>
          </w:p>
        </w:tc>
        <w:tc>
          <w:tcPr>
            <w:tcW w:w="874" w:type="dxa"/>
            <w:vMerge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469" w:type="dxa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834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1080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</w:tr>
      <w:tr w:rsidR="00091EAF" w:rsidTr="00FD4BE2">
        <w:trPr>
          <w:trHeight w:val="495"/>
        </w:trPr>
        <w:tc>
          <w:tcPr>
            <w:tcW w:w="468" w:type="dxa"/>
            <w:vMerge w:val="restart"/>
            <w:vAlign w:val="center"/>
          </w:tcPr>
          <w:p w:rsidR="00091EAF" w:rsidRPr="00B30465" w:rsidRDefault="00091EAF" w:rsidP="00A36F1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B30465"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535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B30465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94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1-2</w:t>
            </w:r>
          </w:p>
        </w:tc>
        <w:tc>
          <w:tcPr>
            <w:tcW w:w="4188" w:type="dxa"/>
            <w:vAlign w:val="center"/>
          </w:tcPr>
          <w:p w:rsidR="00091EAF" w:rsidRPr="00B30465" w:rsidRDefault="00091EAF" w:rsidP="0074064F">
            <w:pPr>
              <w:spacing w:line="240" w:lineRule="atLeast"/>
              <w:rPr>
                <w:rFonts w:ascii="宋体" w:hAnsi="宋体" w:cs="宋体"/>
                <w:bCs/>
                <w:sz w:val="24"/>
                <w:szCs w:val="24"/>
              </w:rPr>
            </w:pPr>
            <w:r w:rsidRPr="00B30465">
              <w:rPr>
                <w:rFonts w:ascii="宋体" w:hAnsi="宋体" w:cs="宋体" w:hint="eastAsia"/>
                <w:bCs/>
                <w:sz w:val="24"/>
                <w:szCs w:val="24"/>
              </w:rPr>
              <w:t>第十一章  财政预算和预算管理体制</w:t>
            </w:r>
          </w:p>
          <w:p w:rsidR="00091EAF" w:rsidRPr="00B30465" w:rsidRDefault="00091EAF" w:rsidP="0074064F">
            <w:pPr>
              <w:spacing w:line="240" w:lineRule="atLeast"/>
              <w:rPr>
                <w:rFonts w:ascii="宋体" w:hAnsi="宋体" w:cs="宋体"/>
                <w:bCs/>
                <w:sz w:val="24"/>
                <w:szCs w:val="24"/>
              </w:rPr>
            </w:pPr>
            <w:r w:rsidRPr="00B30465">
              <w:rPr>
                <w:rFonts w:ascii="宋体" w:hAnsi="宋体" w:cs="宋体" w:hint="eastAsia"/>
                <w:bCs/>
                <w:sz w:val="24"/>
                <w:szCs w:val="24"/>
              </w:rPr>
              <w:t xml:space="preserve">  国家预算概述</w:t>
            </w:r>
          </w:p>
          <w:p w:rsidR="00091EAF" w:rsidRPr="00B30465" w:rsidRDefault="00091EAF" w:rsidP="0074064F">
            <w:pPr>
              <w:spacing w:line="240" w:lineRule="atLeast"/>
              <w:rPr>
                <w:rFonts w:ascii="宋体" w:hAnsi="宋体" w:cs="宋体"/>
                <w:sz w:val="24"/>
                <w:szCs w:val="24"/>
              </w:rPr>
            </w:pPr>
            <w:r w:rsidRPr="00B30465">
              <w:rPr>
                <w:rFonts w:ascii="宋体" w:hAnsi="宋体" w:cs="宋体" w:hint="eastAsia"/>
                <w:bCs/>
                <w:sz w:val="24"/>
                <w:szCs w:val="24"/>
              </w:rPr>
              <w:t xml:space="preserve">  中国分税制改革</w:t>
            </w:r>
          </w:p>
        </w:tc>
        <w:tc>
          <w:tcPr>
            <w:tcW w:w="874" w:type="dxa"/>
            <w:vMerge w:val="restart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69" w:type="dxa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834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1080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</w:tr>
      <w:tr w:rsidR="00091EAF" w:rsidTr="00FD4BE2">
        <w:trPr>
          <w:trHeight w:val="495"/>
        </w:trPr>
        <w:tc>
          <w:tcPr>
            <w:tcW w:w="468" w:type="dxa"/>
            <w:vMerge/>
            <w:vAlign w:val="center"/>
          </w:tcPr>
          <w:p w:rsidR="00091EAF" w:rsidRPr="00B30465" w:rsidRDefault="00091EAF" w:rsidP="00A36F1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5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94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1-2</w:t>
            </w:r>
          </w:p>
        </w:tc>
        <w:tc>
          <w:tcPr>
            <w:tcW w:w="4188" w:type="dxa"/>
            <w:vAlign w:val="center"/>
          </w:tcPr>
          <w:p w:rsidR="00091EAF" w:rsidRPr="00B30465" w:rsidRDefault="00091EAF" w:rsidP="00A36F1D">
            <w:pPr>
              <w:spacing w:line="240" w:lineRule="atLeas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预算管理的案例</w:t>
            </w:r>
          </w:p>
        </w:tc>
        <w:tc>
          <w:tcPr>
            <w:tcW w:w="874" w:type="dxa"/>
            <w:vMerge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469" w:type="dxa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834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1080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</w:tr>
      <w:tr w:rsidR="00091EAF" w:rsidTr="00FD4BE2">
        <w:trPr>
          <w:trHeight w:val="495"/>
        </w:trPr>
        <w:tc>
          <w:tcPr>
            <w:tcW w:w="468" w:type="dxa"/>
            <w:vMerge w:val="restart"/>
            <w:vAlign w:val="center"/>
          </w:tcPr>
          <w:p w:rsidR="00091EAF" w:rsidRPr="00B30465" w:rsidRDefault="00091EAF" w:rsidP="00A36F1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B30465"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535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B30465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94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1-2</w:t>
            </w:r>
          </w:p>
        </w:tc>
        <w:tc>
          <w:tcPr>
            <w:tcW w:w="4188" w:type="dxa"/>
            <w:vAlign w:val="center"/>
          </w:tcPr>
          <w:p w:rsidR="00091EAF" w:rsidRPr="00B30465" w:rsidRDefault="00091EAF" w:rsidP="0074064F">
            <w:pPr>
              <w:spacing w:line="240" w:lineRule="atLeast"/>
              <w:rPr>
                <w:rFonts w:ascii="宋体" w:hAnsi="宋体" w:cs="宋体"/>
                <w:bCs/>
                <w:sz w:val="24"/>
                <w:szCs w:val="24"/>
              </w:rPr>
            </w:pPr>
            <w:r w:rsidRPr="00B30465">
              <w:rPr>
                <w:rFonts w:ascii="宋体" w:hAnsi="宋体" w:cs="宋体" w:hint="eastAsia"/>
                <w:bCs/>
                <w:sz w:val="24"/>
                <w:szCs w:val="24"/>
              </w:rPr>
              <w:t>第十三章  财政政策</w:t>
            </w:r>
          </w:p>
          <w:p w:rsidR="00091EAF" w:rsidRPr="00B30465" w:rsidRDefault="00091EAF" w:rsidP="0074064F">
            <w:pPr>
              <w:spacing w:line="240" w:lineRule="atLeast"/>
              <w:rPr>
                <w:rFonts w:ascii="宋体" w:hAnsi="宋体" w:cs="宋体"/>
                <w:bCs/>
                <w:sz w:val="24"/>
                <w:szCs w:val="24"/>
              </w:rPr>
            </w:pPr>
            <w:r w:rsidRPr="00B30465">
              <w:rPr>
                <w:rFonts w:ascii="宋体" w:hAnsi="宋体" w:cs="宋体" w:hint="eastAsia"/>
                <w:bCs/>
                <w:sz w:val="24"/>
                <w:szCs w:val="24"/>
              </w:rPr>
              <w:t xml:space="preserve">  财政政策效应</w:t>
            </w:r>
          </w:p>
          <w:p w:rsidR="00091EAF" w:rsidRPr="00B30465" w:rsidRDefault="00091EAF" w:rsidP="0074064F">
            <w:pPr>
              <w:spacing w:line="240" w:lineRule="atLeast"/>
              <w:rPr>
                <w:rFonts w:ascii="宋体" w:hAnsi="宋体" w:cs="宋体"/>
                <w:bCs/>
                <w:sz w:val="24"/>
                <w:szCs w:val="24"/>
              </w:rPr>
            </w:pPr>
            <w:r w:rsidRPr="00B30465">
              <w:rPr>
                <w:rFonts w:ascii="宋体" w:hAnsi="宋体" w:cs="宋体" w:hint="eastAsia"/>
                <w:bCs/>
                <w:sz w:val="24"/>
                <w:szCs w:val="24"/>
              </w:rPr>
              <w:t xml:space="preserve">  与货币政策的配合</w:t>
            </w:r>
          </w:p>
          <w:p w:rsidR="00091EAF" w:rsidRPr="00B30465" w:rsidRDefault="00091EAF" w:rsidP="0074064F">
            <w:pPr>
              <w:spacing w:line="240" w:lineRule="atLeast"/>
              <w:rPr>
                <w:rFonts w:ascii="宋体" w:hAnsi="宋体" w:cs="宋体"/>
                <w:sz w:val="24"/>
                <w:szCs w:val="24"/>
              </w:rPr>
            </w:pPr>
            <w:r w:rsidRPr="00B30465">
              <w:rPr>
                <w:rFonts w:ascii="宋体" w:hAnsi="宋体" w:cs="宋体" w:hint="eastAsia"/>
                <w:bCs/>
                <w:sz w:val="24"/>
                <w:szCs w:val="24"/>
              </w:rPr>
              <w:t>总复习</w:t>
            </w:r>
          </w:p>
        </w:tc>
        <w:tc>
          <w:tcPr>
            <w:tcW w:w="874" w:type="dxa"/>
            <w:vMerge w:val="restart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69" w:type="dxa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834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1080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</w:tr>
      <w:tr w:rsidR="00091EAF" w:rsidTr="00FD4BE2">
        <w:trPr>
          <w:trHeight w:val="495"/>
        </w:trPr>
        <w:tc>
          <w:tcPr>
            <w:tcW w:w="468" w:type="dxa"/>
            <w:vMerge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535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94" w:type="dxa"/>
            <w:vAlign w:val="center"/>
          </w:tcPr>
          <w:p w:rsidR="00091EAF" w:rsidRPr="00B30465" w:rsidRDefault="00091EAF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1-2</w:t>
            </w:r>
          </w:p>
        </w:tc>
        <w:tc>
          <w:tcPr>
            <w:tcW w:w="4188" w:type="dxa"/>
            <w:vAlign w:val="center"/>
          </w:tcPr>
          <w:p w:rsidR="00091EAF" w:rsidRPr="00B30465" w:rsidRDefault="00091EAF" w:rsidP="00A36F1D">
            <w:pPr>
              <w:spacing w:line="240" w:lineRule="atLeast"/>
              <w:rPr>
                <w:rFonts w:ascii="宋体" w:hAnsi="宋体" w:cs="宋体"/>
                <w:sz w:val="24"/>
                <w:szCs w:val="24"/>
              </w:rPr>
            </w:pPr>
            <w:r w:rsidRPr="00B30465">
              <w:rPr>
                <w:rFonts w:ascii="宋体" w:hAnsi="宋体" w:cs="宋体" w:hint="eastAsia"/>
                <w:sz w:val="24"/>
                <w:szCs w:val="24"/>
              </w:rPr>
              <w:t>考试</w:t>
            </w:r>
          </w:p>
        </w:tc>
        <w:tc>
          <w:tcPr>
            <w:tcW w:w="874" w:type="dxa"/>
            <w:vMerge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469" w:type="dxa"/>
            <w:vAlign w:val="center"/>
          </w:tcPr>
          <w:p w:rsidR="00091EAF" w:rsidRDefault="00091EAF" w:rsidP="00A36F1D"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834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  <w:tc>
          <w:tcPr>
            <w:tcW w:w="1080" w:type="dxa"/>
          </w:tcPr>
          <w:p w:rsidR="00091EAF" w:rsidRDefault="00091EAF" w:rsidP="00A36F1D">
            <w:pPr>
              <w:spacing w:line="240" w:lineRule="atLeast"/>
              <w:jc w:val="center"/>
            </w:pPr>
          </w:p>
        </w:tc>
      </w:tr>
    </w:tbl>
    <w:p w:rsidR="00A36F1D" w:rsidRDefault="00A36F1D"/>
    <w:sectPr w:rsidR="00A36F1D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28E" w:rsidRDefault="009B428E" w:rsidP="00E91D4C">
      <w:r>
        <w:separator/>
      </w:r>
    </w:p>
  </w:endnote>
  <w:endnote w:type="continuationSeparator" w:id="0">
    <w:p w:rsidR="009B428E" w:rsidRDefault="009B428E" w:rsidP="00E91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28E" w:rsidRDefault="009B428E" w:rsidP="00E91D4C">
      <w:r>
        <w:separator/>
      </w:r>
    </w:p>
  </w:footnote>
  <w:footnote w:type="continuationSeparator" w:id="0">
    <w:p w:rsidR="009B428E" w:rsidRDefault="009B428E" w:rsidP="00E91D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B582F"/>
    <w:multiLevelType w:val="hybridMultilevel"/>
    <w:tmpl w:val="9F4CC9F0"/>
    <w:lvl w:ilvl="0" w:tplc="DD7452F2">
      <w:start w:val="1"/>
      <w:numFmt w:val="japaneseCounting"/>
      <w:lvlText w:val="第%1章"/>
      <w:lvlJc w:val="left"/>
      <w:pPr>
        <w:ind w:left="975" w:hanging="9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7F0B07"/>
    <w:multiLevelType w:val="hybridMultilevel"/>
    <w:tmpl w:val="216EC22C"/>
    <w:lvl w:ilvl="0" w:tplc="F3A6D488">
      <w:start w:val="1"/>
      <w:numFmt w:val="japaneseCounting"/>
      <w:lvlText w:val="第%1章、"/>
      <w:lvlJc w:val="left"/>
      <w:pPr>
        <w:tabs>
          <w:tab w:val="num" w:pos="1125"/>
        </w:tabs>
        <w:ind w:left="1125" w:hanging="112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F5E19DA"/>
    <w:multiLevelType w:val="hybridMultilevel"/>
    <w:tmpl w:val="B72A546E"/>
    <w:lvl w:ilvl="0" w:tplc="354AE27E">
      <w:start w:val="3"/>
      <w:numFmt w:val="japaneseCounting"/>
      <w:lvlText w:val="第%1章、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F7C1834"/>
    <w:multiLevelType w:val="hybridMultilevel"/>
    <w:tmpl w:val="95963FF4"/>
    <w:lvl w:ilvl="0" w:tplc="D9D6993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B25DD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2AAEC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9A652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BAF12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A435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22DAB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DC626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FE3E7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2BE3B11"/>
    <w:multiLevelType w:val="hybridMultilevel"/>
    <w:tmpl w:val="6FE8760C"/>
    <w:lvl w:ilvl="0" w:tplc="500A0C7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4CBB5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44002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74BE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EAE07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80BB9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EE027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A64CA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84BC3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A5D0E04"/>
    <w:multiLevelType w:val="hybridMultilevel"/>
    <w:tmpl w:val="AC06F37E"/>
    <w:lvl w:ilvl="0" w:tplc="C0F8960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C6196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90620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30FD5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80F07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E8FD5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48FCF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7E968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A4A3E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1A2"/>
    <w:rsid w:val="000751A2"/>
    <w:rsid w:val="00091EAF"/>
    <w:rsid w:val="0066050F"/>
    <w:rsid w:val="0074064F"/>
    <w:rsid w:val="00953629"/>
    <w:rsid w:val="00963D52"/>
    <w:rsid w:val="009B428E"/>
    <w:rsid w:val="00A36F1D"/>
    <w:rsid w:val="00A74A17"/>
    <w:rsid w:val="00B10D37"/>
    <w:rsid w:val="00B30465"/>
    <w:rsid w:val="00B7036C"/>
    <w:rsid w:val="00CA3FDD"/>
    <w:rsid w:val="00E55E99"/>
    <w:rsid w:val="00E91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1A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F1D"/>
    <w:pPr>
      <w:ind w:firstLineChars="200" w:firstLine="420"/>
    </w:pPr>
  </w:style>
  <w:style w:type="table" w:styleId="a4">
    <w:name w:val="Table Grid"/>
    <w:basedOn w:val="a1"/>
    <w:rsid w:val="00A36F1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E91D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E91D4C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91D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E91D4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1A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F1D"/>
    <w:pPr>
      <w:ind w:firstLineChars="200" w:firstLine="420"/>
    </w:pPr>
  </w:style>
  <w:style w:type="table" w:styleId="a4">
    <w:name w:val="Table Grid"/>
    <w:basedOn w:val="a1"/>
    <w:rsid w:val="00A36F1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E91D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E91D4C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91D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E91D4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6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460832">
          <w:marLeft w:val="21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87255">
          <w:marLeft w:val="21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07207">
          <w:marLeft w:val="21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8705">
          <w:marLeft w:val="21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60052">
          <w:marLeft w:val="21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1408">
          <w:marLeft w:val="21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8658">
          <w:marLeft w:val="21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0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06778">
          <w:marLeft w:val="21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6155">
          <w:marLeft w:val="21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6091">
          <w:marLeft w:val="21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97194">
          <w:marLeft w:val="21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8323">
          <w:marLeft w:val="21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246</Words>
  <Characters>1406</Characters>
  <Application>Microsoft Office Word</Application>
  <DocSecurity>0</DocSecurity>
  <Lines>11</Lines>
  <Paragraphs>3</Paragraphs>
  <ScaleCrop>false</ScaleCrop>
  <Company>Hewlett-Packard</Company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 wu</dc:creator>
  <cp:lastModifiedBy>user</cp:lastModifiedBy>
  <cp:revision>3</cp:revision>
  <dcterms:created xsi:type="dcterms:W3CDTF">2017-09-11T00:32:00Z</dcterms:created>
  <dcterms:modified xsi:type="dcterms:W3CDTF">2017-09-11T02:47:00Z</dcterms:modified>
</cp:coreProperties>
</file>